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1334815" w:displacedByCustomXml="next"/>
    <w:bookmarkEnd w:id="0" w:displacedByCustomXml="next"/>
    <w:sdt>
      <w:sdtPr>
        <w:rPr>
          <w:rFonts w:ascii="Times New Roman" w:eastAsia="Times New Roman" w:hAnsi="Times New Roman" w:cs="Arial"/>
          <w:sz w:val="24"/>
          <w:szCs w:val="24"/>
        </w:rPr>
        <w:id w:val="1162580435"/>
        <w:docPartObj>
          <w:docPartGallery w:val="Cover Pages"/>
          <w:docPartUnique/>
        </w:docPartObj>
      </w:sdtPr>
      <w:sdtEndPr/>
      <w:sdtContent>
        <w:p w14:paraId="772EB615" w14:textId="296506D5" w:rsidR="00AE6148" w:rsidRPr="00111F0B" w:rsidRDefault="00DC3908" w:rsidP="007D4BDC">
          <w:pPr>
            <w:jc w:val="center"/>
            <w:rPr>
              <w:rFonts w:cs="Arial"/>
            </w:rPr>
          </w:pPr>
          <w:r>
            <w:rPr>
              <w:noProof/>
            </w:rPr>
            <w:drawing>
              <wp:inline distT="0" distB="0" distL="0" distR="0" wp14:anchorId="23C3D15A" wp14:editId="54A7F5FE">
                <wp:extent cx="4754880" cy="1828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4880" cy="1828800"/>
                        </a:xfrm>
                        <a:prstGeom prst="rect">
                          <a:avLst/>
                        </a:prstGeom>
                      </pic:spPr>
                    </pic:pic>
                  </a:graphicData>
                </a:graphic>
              </wp:inline>
            </w:drawing>
          </w:r>
        </w:p>
        <w:p w14:paraId="1C2AF938" w14:textId="34A31AC0" w:rsidR="005D2394" w:rsidRPr="00111F0B" w:rsidRDefault="00E81318"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B0D">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221A77B3" wp14:editId="66432BD6">
                    <wp:simplePos x="0" y="0"/>
                    <wp:positionH relativeFrom="column">
                      <wp:posOffset>679450</wp:posOffset>
                    </wp:positionH>
                    <wp:positionV relativeFrom="paragraph">
                      <wp:posOffset>228600</wp:posOffset>
                    </wp:positionV>
                    <wp:extent cx="509270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04620"/>
                            </a:xfrm>
                            <a:prstGeom prst="rect">
                              <a:avLst/>
                            </a:prstGeom>
                            <a:solidFill>
                              <a:srgbClr val="FFFFFF"/>
                            </a:solidFill>
                            <a:ln w="9525">
                              <a:noFill/>
                              <a:miter lim="800000"/>
                              <a:headEnd/>
                              <a:tailEnd/>
                            </a:ln>
                          </wps:spPr>
                          <wps:txbx>
                            <w:txbxContent>
                              <w:p w14:paraId="55E2AC3C" w14:textId="50459805" w:rsidR="00C67B0D" w:rsidRDefault="00C67B0D" w:rsidP="00C67B0D">
                                <w:pPr>
                                  <w:spacing w:after="240"/>
                                  <w:rPr>
                                    <w:color w:val="9E8A62"/>
                                    <w:sz w:val="44"/>
                                    <w:szCs w:val="44"/>
                                  </w:rPr>
                                </w:pPr>
                                <w:r w:rsidRPr="00C67B0D">
                                  <w:rPr>
                                    <w:color w:val="9E8A62"/>
                                    <w:sz w:val="44"/>
                                    <w:szCs w:val="44"/>
                                  </w:rPr>
                                  <w:t>Brooks College of Health Professions</w:t>
                                </w:r>
                              </w:p>
                              <w:p w14:paraId="3F23748E" w14:textId="21A977A8" w:rsidR="00C67B0D" w:rsidRPr="00C67B0D" w:rsidRDefault="00C67B0D" w:rsidP="00C67B0D">
                                <w:pPr>
                                  <w:jc w:val="center"/>
                                  <w:rPr>
                                    <w:color w:val="9E8A62"/>
                                    <w:sz w:val="30"/>
                                    <w:szCs w:val="30"/>
                                  </w:rPr>
                                </w:pPr>
                                <w:r w:rsidRPr="00C67B0D">
                                  <w:rPr>
                                    <w:color w:val="9E8A62"/>
                                    <w:sz w:val="30"/>
                                    <w:szCs w:val="30"/>
                                  </w:rPr>
                                  <w:t>Master of Physician Assistant Studies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A77B3" id="_x0000_t202" coordsize="21600,21600" o:spt="202" path="m,l,21600r21600,l21600,xe">
                    <v:stroke joinstyle="miter"/>
                    <v:path gradientshapeok="t" o:connecttype="rect"/>
                  </v:shapetype>
                  <v:shape id="Text Box 2" o:spid="_x0000_s1026" type="#_x0000_t202" style="position:absolute;left:0;text-align:left;margin-left:53.5pt;margin-top:18pt;width:40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" stroked="f">
                    <v:textbox style="mso-fit-shape-to-text:t">
                      <w:txbxContent>
                        <w:p w14:paraId="55E2AC3C" w14:textId="50459805" w:rsidR="00C67B0D" w:rsidRDefault="00C67B0D" w:rsidP="00C67B0D">
                          <w:pPr>
                            <w:spacing w:after="240"/>
                            <w:rPr>
                              <w:color w:val="9E8A62"/>
                              <w:sz w:val="44"/>
                              <w:szCs w:val="44"/>
                            </w:rPr>
                          </w:pPr>
                          <w:r w:rsidRPr="00C67B0D">
                            <w:rPr>
                              <w:color w:val="9E8A62"/>
                              <w:sz w:val="44"/>
                              <w:szCs w:val="44"/>
                            </w:rPr>
                            <w:t>Brooks College of Health Professions</w:t>
                          </w:r>
                        </w:p>
                        <w:p w14:paraId="3F23748E" w14:textId="21A977A8" w:rsidR="00C67B0D" w:rsidRPr="00C67B0D" w:rsidRDefault="00C67B0D" w:rsidP="00C67B0D">
                          <w:pPr>
                            <w:jc w:val="center"/>
                            <w:rPr>
                              <w:color w:val="9E8A62"/>
                              <w:sz w:val="30"/>
                              <w:szCs w:val="30"/>
                            </w:rPr>
                          </w:pPr>
                          <w:r w:rsidRPr="00C67B0D">
                            <w:rPr>
                              <w:color w:val="9E8A62"/>
                              <w:sz w:val="30"/>
                              <w:szCs w:val="30"/>
                            </w:rPr>
                            <w:t>Master of Physician Assistant Studies Program</w:t>
                          </w:r>
                        </w:p>
                      </w:txbxContent>
                    </v:textbox>
                    <w10:wrap type="square"/>
                  </v:shape>
                </w:pict>
              </mc:Fallback>
            </mc:AlternateContent>
          </w:r>
        </w:p>
        <w:p w14:paraId="31620B01" w14:textId="58B86261"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ECD3CB" w14:textId="77777777"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0B5A11" w14:textId="77777777"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5C884" w14:textId="4518A812" w:rsidR="005D2394" w:rsidRPr="00111F0B" w:rsidRDefault="005D2394" w:rsidP="007D4BDC">
          <w:pPr>
            <w:jc w:val="center"/>
            <w:rPr>
              <w:rFonts w:cs="Arial"/>
              <w:noProof/>
              <w:color w:val="002060"/>
              <w:sz w:val="7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F0B">
            <w:rPr>
              <w:rFonts w:cs="Arial"/>
              <w:noProof/>
              <w:color w:val="002060"/>
              <w:sz w:val="7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Handbook</w:t>
          </w:r>
        </w:p>
        <w:p w14:paraId="7DAA3CFA" w14:textId="4CA91FEB" w:rsidR="005D2394" w:rsidRPr="00111F0B" w:rsidRDefault="005D2394" w:rsidP="007D4BDC">
          <w:pPr>
            <w:jc w:val="center"/>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F0B">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81318">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11F0B">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81318">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6F23889" w14:textId="77777777" w:rsidR="005D2394" w:rsidRPr="00111F0B" w:rsidRDefault="005D2394" w:rsidP="007D4BDC">
          <w:pPr>
            <w:jc w:val="center"/>
            <w:rPr>
              <w:rFonts w:cs="Arial"/>
              <w:noProof/>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C030C8"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45454"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F3F04"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21D1B"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FBDA7"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3DCE9"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A8548"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FA109" w14:textId="50E6A7F1" w:rsidR="005D2394" w:rsidRPr="0004476F" w:rsidRDefault="005D2394" w:rsidP="007D4BDC">
          <w:pPr>
            <w:jc w:val="center"/>
            <w:rPr>
              <w:rFonts w:cs="Arial"/>
              <w:noProof/>
              <w:color w:val="00206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476F">
            <w:rPr>
              <w:rFonts w:cs="Arial"/>
              <w:noProof/>
              <w:color w:val="00206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p>
        <w:p w14:paraId="768191C2" w14:textId="37EF5FEE" w:rsidR="005D2394" w:rsidRDefault="005D2394" w:rsidP="007D4BDC">
          <w:pPr>
            <w:jc w:val="center"/>
            <w:rPr>
              <w:rFonts w:eastAsia="Times New Roman" w:cs="Arial"/>
              <w:color w:val="002060"/>
              <w:sz w:val="28"/>
              <w:szCs w:val="28"/>
            </w:rPr>
          </w:pPr>
          <w:r w:rsidRPr="0004476F">
            <w:rPr>
              <w:rFonts w:eastAsia="Times New Roman" w:cs="Arial"/>
              <w:color w:val="002060"/>
              <w:sz w:val="28"/>
              <w:szCs w:val="28"/>
            </w:rPr>
            <w:t xml:space="preserve">The Master of Physician Assistant Studies </w:t>
          </w:r>
          <w:r w:rsidR="00C907EB">
            <w:rPr>
              <w:rFonts w:eastAsia="Times New Roman" w:cs="Arial"/>
              <w:color w:val="002060"/>
              <w:sz w:val="28"/>
              <w:szCs w:val="28"/>
            </w:rPr>
            <w:t>program</w:t>
          </w:r>
          <w:r w:rsidRPr="0004476F">
            <w:rPr>
              <w:rFonts w:eastAsia="Times New Roman" w:cs="Arial"/>
              <w:color w:val="002060"/>
              <w:sz w:val="28"/>
              <w:szCs w:val="28"/>
            </w:rPr>
            <w:t xml:space="preserve"> at Trine University will provide an outstanding educational experience that produces PA graduates capable of delivering safe, appropriate, effective, and cost-efficient medical care in a variety of clinical settings, while also preparing them to succeed, lead, and serve.</w:t>
          </w:r>
        </w:p>
        <w:p w14:paraId="5CEEFC25" w14:textId="77777777" w:rsidR="00E81318" w:rsidRDefault="00E81318" w:rsidP="007D4BDC">
          <w:pPr>
            <w:jc w:val="center"/>
            <w:rPr>
              <w:rFonts w:eastAsia="Times New Roman" w:cs="Arial"/>
              <w:color w:val="002060"/>
              <w:sz w:val="28"/>
              <w:szCs w:val="28"/>
            </w:rPr>
          </w:pPr>
        </w:p>
        <w:p w14:paraId="5F4C3D66" w14:textId="77777777" w:rsidR="00E81318" w:rsidRDefault="00E81318" w:rsidP="007D4BDC">
          <w:pPr>
            <w:jc w:val="center"/>
            <w:rPr>
              <w:rFonts w:eastAsia="Times New Roman" w:cs="Arial"/>
              <w:color w:val="002060"/>
              <w:sz w:val="28"/>
              <w:szCs w:val="28"/>
            </w:rPr>
          </w:pPr>
        </w:p>
        <w:p w14:paraId="404722A4" w14:textId="77777777" w:rsidR="00E81318" w:rsidRPr="0004476F" w:rsidRDefault="00E81318" w:rsidP="007D4BDC">
          <w:pPr>
            <w:jc w:val="center"/>
            <w:rPr>
              <w:rFonts w:cs="Arial"/>
              <w:noProof/>
              <w:color w:val="00206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76310" w14:textId="77777777" w:rsidR="005972ED" w:rsidRDefault="00F732A1" w:rsidP="005972ED">
          <w:pPr>
            <w:pStyle w:val="BodyText"/>
            <w:spacing w:after="0"/>
            <w:jc w:val="center"/>
            <w:rPr>
              <w:rFonts w:cs="Arial"/>
            </w:rPr>
          </w:pPr>
        </w:p>
      </w:sdtContent>
    </w:sdt>
    <w:p w14:paraId="2139AB96" w14:textId="144EC48F" w:rsidR="002167C1" w:rsidRPr="00111F0B" w:rsidRDefault="002167C1" w:rsidP="007D4BDC">
      <w:pPr>
        <w:jc w:val="center"/>
        <w:rPr>
          <w:rFonts w:cs="Arial"/>
          <w:color w:val="002060"/>
          <w:sz w:val="24"/>
        </w:rPr>
      </w:pPr>
      <w:r w:rsidRPr="00111F0B">
        <w:rPr>
          <w:rFonts w:cs="Arial"/>
          <w:color w:val="002060"/>
          <w:sz w:val="24"/>
        </w:rPr>
        <w:t>The University reserves the right to change and to make exceptions to the provisions of this handbook at any time and to apply any change or to make an exception applicable to any student without regard to date of admission application or date of enrollment</w:t>
      </w:r>
      <w:r w:rsidR="009D7379" w:rsidRPr="00111F0B">
        <w:rPr>
          <w:rFonts w:cs="Arial"/>
          <w:color w:val="002060"/>
          <w:sz w:val="24"/>
        </w:rPr>
        <w:t xml:space="preserve">. </w:t>
      </w:r>
      <w:r w:rsidRPr="00111F0B">
        <w:rPr>
          <w:rFonts w:cs="Arial"/>
          <w:color w:val="002060"/>
          <w:sz w:val="24"/>
        </w:rPr>
        <w:t xml:space="preserve">This handbook is neither a contract nor an offer to </w:t>
      </w:r>
      <w:proofErr w:type="gramStart"/>
      <w:r w:rsidRPr="00111F0B">
        <w:rPr>
          <w:rFonts w:cs="Arial"/>
          <w:color w:val="002060"/>
          <w:sz w:val="24"/>
        </w:rPr>
        <w:t>enter into</w:t>
      </w:r>
      <w:proofErr w:type="gramEnd"/>
      <w:r w:rsidRPr="00111F0B">
        <w:rPr>
          <w:rFonts w:cs="Arial"/>
          <w:color w:val="002060"/>
          <w:sz w:val="24"/>
        </w:rPr>
        <w:t xml:space="preserve"> a contract.</w:t>
      </w:r>
    </w:p>
    <w:p w14:paraId="3C19FFCC" w14:textId="2444AB85" w:rsidR="00EB3090" w:rsidRPr="00111F0B" w:rsidRDefault="00EB3090" w:rsidP="007D4BDC">
      <w:pPr>
        <w:pStyle w:val="BodyText"/>
        <w:spacing w:after="0"/>
        <w:jc w:val="center"/>
        <w:rPr>
          <w:rFonts w:ascii="Arial" w:hAnsi="Arial" w:cs="Arial"/>
        </w:rPr>
      </w:pPr>
    </w:p>
    <w:p w14:paraId="7B283694" w14:textId="0194BBF0" w:rsidR="004C56F5" w:rsidRPr="00111F0B" w:rsidRDefault="004C56F5" w:rsidP="007D4BDC">
      <w:pPr>
        <w:rPr>
          <w:rFonts w:cs="Arial"/>
          <w:b/>
        </w:rPr>
      </w:pPr>
    </w:p>
    <w:p w14:paraId="41FA8941" w14:textId="43705CC1" w:rsidR="00EB3090" w:rsidRPr="00111F0B" w:rsidRDefault="00EB3090" w:rsidP="007D4BDC">
      <w:pPr>
        <w:rPr>
          <w:rFonts w:cs="Arial"/>
          <w:b/>
        </w:rPr>
      </w:pPr>
    </w:p>
    <w:p w14:paraId="48A32AC2" w14:textId="36AC3BBB" w:rsidR="00EB3090" w:rsidRPr="00111F0B" w:rsidRDefault="00EB3090" w:rsidP="007D4BDC">
      <w:pPr>
        <w:rPr>
          <w:rFonts w:cs="Arial"/>
          <w:b/>
        </w:rPr>
      </w:pPr>
    </w:p>
    <w:p w14:paraId="087C33F4" w14:textId="1FE1C1E7" w:rsidR="00EB3090" w:rsidRPr="00111F0B" w:rsidRDefault="00EB3090" w:rsidP="007D4BDC">
      <w:pPr>
        <w:rPr>
          <w:rFonts w:cs="Arial"/>
          <w:b/>
        </w:rPr>
      </w:pPr>
    </w:p>
    <w:p w14:paraId="32D87F7A" w14:textId="369F4CE1" w:rsidR="00EB3090" w:rsidRPr="00111F0B" w:rsidRDefault="00EB3090" w:rsidP="007D4BDC">
      <w:pPr>
        <w:rPr>
          <w:rFonts w:cs="Arial"/>
          <w:b/>
        </w:rPr>
      </w:pPr>
    </w:p>
    <w:p w14:paraId="18551A40" w14:textId="13DCB9CE" w:rsidR="00EB3090" w:rsidRPr="00111F0B" w:rsidRDefault="00EB3090" w:rsidP="007D4BDC">
      <w:pPr>
        <w:rPr>
          <w:rFonts w:cs="Arial"/>
          <w:b/>
        </w:rPr>
      </w:pPr>
    </w:p>
    <w:p w14:paraId="15D0E24A" w14:textId="0985EB2E" w:rsidR="00EB3090" w:rsidRPr="00111F0B" w:rsidRDefault="00EB3090" w:rsidP="007D4BDC">
      <w:pPr>
        <w:rPr>
          <w:rFonts w:cs="Arial"/>
          <w:b/>
        </w:rPr>
      </w:pPr>
    </w:p>
    <w:p w14:paraId="719C0353" w14:textId="0938692A" w:rsidR="00EB3090" w:rsidRPr="00111F0B" w:rsidRDefault="00EB3090" w:rsidP="007D4BDC">
      <w:pPr>
        <w:rPr>
          <w:rFonts w:cs="Arial"/>
          <w:b/>
        </w:rPr>
      </w:pPr>
    </w:p>
    <w:p w14:paraId="542713D9" w14:textId="7A315062" w:rsidR="00EB3090" w:rsidRPr="00111F0B" w:rsidRDefault="00EB3090" w:rsidP="007D4BDC">
      <w:pPr>
        <w:rPr>
          <w:rFonts w:cs="Arial"/>
          <w:b/>
        </w:rPr>
      </w:pPr>
    </w:p>
    <w:p w14:paraId="50E5B6A9" w14:textId="179D635D" w:rsidR="00EB3090" w:rsidRPr="00111F0B" w:rsidRDefault="00EB3090" w:rsidP="007D4BDC">
      <w:pPr>
        <w:rPr>
          <w:rFonts w:cs="Arial"/>
          <w:b/>
        </w:rPr>
      </w:pPr>
    </w:p>
    <w:p w14:paraId="0BF9A4D4" w14:textId="03351BC8" w:rsidR="00EB3090" w:rsidRPr="00111F0B" w:rsidRDefault="00EB3090" w:rsidP="007D4BDC">
      <w:pPr>
        <w:rPr>
          <w:rFonts w:cs="Arial"/>
          <w:b/>
        </w:rPr>
      </w:pPr>
    </w:p>
    <w:p w14:paraId="27777511" w14:textId="2CD2C381" w:rsidR="00EB3090" w:rsidRPr="00111F0B" w:rsidRDefault="00EB3090" w:rsidP="007D4BDC">
      <w:pPr>
        <w:rPr>
          <w:rFonts w:cs="Arial"/>
          <w:b/>
        </w:rPr>
      </w:pPr>
    </w:p>
    <w:p w14:paraId="2CA2EA6E" w14:textId="01084B24" w:rsidR="00EB3090" w:rsidRPr="00111F0B" w:rsidRDefault="00EB3090" w:rsidP="007D4BDC">
      <w:pPr>
        <w:rPr>
          <w:rFonts w:cs="Arial"/>
          <w:b/>
        </w:rPr>
      </w:pPr>
    </w:p>
    <w:p w14:paraId="36375B00" w14:textId="04AAEE50" w:rsidR="00EB3090" w:rsidRPr="00111F0B" w:rsidRDefault="00EB3090" w:rsidP="007D4BDC">
      <w:pPr>
        <w:rPr>
          <w:rFonts w:cs="Arial"/>
          <w:b/>
        </w:rPr>
      </w:pPr>
    </w:p>
    <w:p w14:paraId="534C3BFD" w14:textId="0B0802E7" w:rsidR="00EB3090" w:rsidRDefault="00EB3090" w:rsidP="007D4BDC">
      <w:pPr>
        <w:rPr>
          <w:rFonts w:cs="Arial"/>
          <w:b/>
        </w:rPr>
      </w:pPr>
    </w:p>
    <w:p w14:paraId="4D6417C2" w14:textId="77777777" w:rsidR="00DC3908" w:rsidRPr="00111F0B" w:rsidRDefault="00DC3908" w:rsidP="007D4BDC">
      <w:pPr>
        <w:rPr>
          <w:rFonts w:cs="Arial"/>
          <w:b/>
        </w:rPr>
      </w:pPr>
    </w:p>
    <w:p w14:paraId="3A37B2F0" w14:textId="05D87962" w:rsidR="00EB3090" w:rsidRPr="00111F0B" w:rsidRDefault="00EB3090" w:rsidP="007D4BDC">
      <w:pPr>
        <w:rPr>
          <w:rFonts w:cs="Arial"/>
          <w:b/>
        </w:rPr>
      </w:pPr>
    </w:p>
    <w:p w14:paraId="5CB5500F" w14:textId="32CD36C7" w:rsidR="00EB3090" w:rsidRPr="00111F0B" w:rsidRDefault="00EB3090" w:rsidP="007D4BDC">
      <w:pPr>
        <w:rPr>
          <w:rFonts w:cs="Arial"/>
          <w:b/>
        </w:rPr>
      </w:pPr>
    </w:p>
    <w:p w14:paraId="05BB3648" w14:textId="7A1E0E4B" w:rsidR="00EB3090" w:rsidRPr="00111F0B" w:rsidRDefault="00EB3090" w:rsidP="007D4BDC">
      <w:pPr>
        <w:rPr>
          <w:rFonts w:cs="Arial"/>
          <w:b/>
        </w:rPr>
      </w:pPr>
    </w:p>
    <w:p w14:paraId="6E173E8A" w14:textId="0CC73889" w:rsidR="00EB3090" w:rsidRPr="00111F0B" w:rsidRDefault="00EB3090" w:rsidP="007D4BDC">
      <w:pPr>
        <w:rPr>
          <w:rFonts w:cs="Arial"/>
          <w:b/>
        </w:rPr>
      </w:pPr>
    </w:p>
    <w:p w14:paraId="51D091BF" w14:textId="49742C25" w:rsidR="00EB3090" w:rsidRPr="00111F0B" w:rsidRDefault="00EB3090" w:rsidP="007D4BDC">
      <w:pPr>
        <w:rPr>
          <w:rFonts w:cs="Arial"/>
          <w:b/>
        </w:rPr>
      </w:pPr>
    </w:p>
    <w:p w14:paraId="08CE6687" w14:textId="71400FC6" w:rsidR="00EB3090" w:rsidRPr="00111F0B" w:rsidRDefault="00EB3090" w:rsidP="007D4BDC">
      <w:pPr>
        <w:rPr>
          <w:rFonts w:cs="Arial"/>
          <w:b/>
        </w:rPr>
      </w:pPr>
    </w:p>
    <w:p w14:paraId="41AA0AC0" w14:textId="3DEA4ACE" w:rsidR="00EB3090" w:rsidRPr="00111F0B" w:rsidRDefault="00EB3090" w:rsidP="007D4BDC">
      <w:pPr>
        <w:rPr>
          <w:rFonts w:cs="Arial"/>
          <w:b/>
        </w:rPr>
      </w:pPr>
    </w:p>
    <w:p w14:paraId="604483E5" w14:textId="3F84D7D6" w:rsidR="00347A6B" w:rsidRPr="00111F0B" w:rsidRDefault="00347A6B" w:rsidP="007D4BDC">
      <w:pPr>
        <w:rPr>
          <w:rFonts w:cs="Arial"/>
          <w:b/>
        </w:rPr>
      </w:pPr>
    </w:p>
    <w:p w14:paraId="6658F8F1" w14:textId="7E532B56" w:rsidR="00347A6B" w:rsidRPr="00111F0B" w:rsidRDefault="00347A6B" w:rsidP="007D4BDC">
      <w:pPr>
        <w:rPr>
          <w:rFonts w:cs="Arial"/>
          <w:b/>
        </w:rPr>
      </w:pPr>
    </w:p>
    <w:p w14:paraId="57B270C3" w14:textId="77777777" w:rsidR="00347A6B" w:rsidRPr="00111F0B" w:rsidRDefault="00347A6B" w:rsidP="007D4BDC">
      <w:pPr>
        <w:rPr>
          <w:rFonts w:cs="Arial"/>
          <w:b/>
        </w:rPr>
      </w:pPr>
    </w:p>
    <w:p w14:paraId="36F3762E" w14:textId="35099A01" w:rsidR="00EB3090" w:rsidRPr="00111F0B" w:rsidRDefault="00EB3090" w:rsidP="007D4BDC">
      <w:pPr>
        <w:rPr>
          <w:rFonts w:cs="Arial"/>
          <w:b/>
        </w:rPr>
      </w:pPr>
    </w:p>
    <w:p w14:paraId="15BFCB77" w14:textId="1D804C77" w:rsidR="00EB3090" w:rsidRDefault="00EB3090" w:rsidP="007D4BDC">
      <w:pPr>
        <w:rPr>
          <w:rFonts w:cs="Arial"/>
          <w:b/>
        </w:rPr>
      </w:pPr>
    </w:p>
    <w:p w14:paraId="485A608E" w14:textId="77777777" w:rsidR="005972ED" w:rsidRDefault="005972ED" w:rsidP="007D4BDC">
      <w:pPr>
        <w:rPr>
          <w:rFonts w:cs="Arial"/>
          <w:b/>
        </w:rPr>
      </w:pPr>
    </w:p>
    <w:p w14:paraId="31F904D8" w14:textId="77777777" w:rsidR="005972ED" w:rsidRDefault="005972ED" w:rsidP="007D4BDC">
      <w:pPr>
        <w:rPr>
          <w:rFonts w:cs="Arial"/>
          <w:b/>
        </w:rPr>
      </w:pPr>
    </w:p>
    <w:p w14:paraId="40A48C00" w14:textId="77777777" w:rsidR="005972ED" w:rsidRDefault="005972ED" w:rsidP="007D4BDC">
      <w:pPr>
        <w:rPr>
          <w:rFonts w:cs="Arial"/>
          <w:b/>
        </w:rPr>
      </w:pPr>
    </w:p>
    <w:p w14:paraId="097BD52F" w14:textId="77777777" w:rsidR="005972ED" w:rsidRDefault="005972ED" w:rsidP="007D4BDC">
      <w:pPr>
        <w:rPr>
          <w:rFonts w:cs="Arial"/>
          <w:b/>
        </w:rPr>
      </w:pPr>
    </w:p>
    <w:p w14:paraId="294512AA" w14:textId="77777777" w:rsidR="005972ED" w:rsidRDefault="005972ED" w:rsidP="007D4BDC">
      <w:pPr>
        <w:rPr>
          <w:rFonts w:cs="Arial"/>
          <w:b/>
        </w:rPr>
      </w:pPr>
    </w:p>
    <w:p w14:paraId="77E7B64A" w14:textId="77777777" w:rsidR="005972ED" w:rsidRDefault="005972ED" w:rsidP="007D4BDC">
      <w:pPr>
        <w:rPr>
          <w:rFonts w:cs="Arial"/>
          <w:b/>
        </w:rPr>
      </w:pPr>
    </w:p>
    <w:p w14:paraId="07D98F7B" w14:textId="77777777" w:rsidR="005972ED" w:rsidRDefault="005972ED" w:rsidP="007D4BDC">
      <w:pPr>
        <w:rPr>
          <w:rFonts w:cs="Arial"/>
          <w:b/>
        </w:rPr>
      </w:pPr>
    </w:p>
    <w:p w14:paraId="10A9D6DA" w14:textId="77777777" w:rsidR="005972ED" w:rsidRPr="00111F0B" w:rsidRDefault="005972ED" w:rsidP="007D4BDC">
      <w:pPr>
        <w:rPr>
          <w:rFonts w:cs="Arial"/>
          <w:b/>
        </w:rPr>
      </w:pPr>
    </w:p>
    <w:tbl>
      <w:tblPr>
        <w:tblStyle w:val="TableGrid"/>
        <w:tblW w:w="501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357"/>
        <w:gridCol w:w="2801"/>
        <w:gridCol w:w="1318"/>
      </w:tblGrid>
      <w:tr w:rsidR="005D2394" w:rsidRPr="00111F0B" w14:paraId="524F1A27" w14:textId="77777777" w:rsidTr="00AE745D">
        <w:trPr>
          <w:trHeight w:val="432"/>
          <w:jc w:val="right"/>
        </w:trPr>
        <w:tc>
          <w:tcPr>
            <w:tcW w:w="3939" w:type="dxa"/>
            <w:vAlign w:val="center"/>
          </w:tcPr>
          <w:p w14:paraId="7232B37D" w14:textId="51A9FE08" w:rsidR="004C56F5" w:rsidRPr="00111F0B" w:rsidRDefault="004C56F5" w:rsidP="007D4BDC">
            <w:pPr>
              <w:rPr>
                <w:rFonts w:cs="Arial"/>
                <w:color w:val="00B050"/>
              </w:rPr>
            </w:pPr>
            <w:r w:rsidRPr="0004476F">
              <w:rPr>
                <w:rFonts w:cs="Arial"/>
                <w:b/>
                <w:color w:val="002060"/>
              </w:rPr>
              <w:t>Accreditation:</w:t>
            </w:r>
            <w:r w:rsidRPr="00111F0B">
              <w:rPr>
                <w:rFonts w:cs="Arial"/>
                <w:b/>
                <w:color w:val="00B050"/>
              </w:rPr>
              <w:t xml:space="preserve"> </w:t>
            </w:r>
            <w:hyperlink r:id="rId13" w:history="1">
              <w:r w:rsidRPr="009419E9">
                <w:rPr>
                  <w:rStyle w:val="Hyperlink"/>
                  <w:rFonts w:cs="Arial"/>
                </w:rPr>
                <w:t>MPAS Trine website</w:t>
              </w:r>
            </w:hyperlink>
            <w:r w:rsidRPr="009419E9">
              <w:rPr>
                <w:rFonts w:cs="Arial"/>
              </w:rPr>
              <w:tab/>
            </w:r>
          </w:p>
        </w:tc>
        <w:tc>
          <w:tcPr>
            <w:tcW w:w="1375" w:type="dxa"/>
            <w:vAlign w:val="center"/>
          </w:tcPr>
          <w:p w14:paraId="68B4EABB" w14:textId="77777777" w:rsidR="004C56F5" w:rsidRPr="00111F0B" w:rsidRDefault="004C56F5" w:rsidP="007D4BDC">
            <w:pPr>
              <w:rPr>
                <w:rFonts w:cs="Arial"/>
                <w:color w:val="00B050"/>
              </w:rPr>
            </w:pPr>
          </w:p>
        </w:tc>
        <w:tc>
          <w:tcPr>
            <w:tcW w:w="2821" w:type="dxa"/>
            <w:vAlign w:val="center"/>
          </w:tcPr>
          <w:p w14:paraId="50C2D1A9" w14:textId="3E9EAF39" w:rsidR="004C56F5" w:rsidRPr="0004476F" w:rsidRDefault="004C56F5" w:rsidP="007D4BDC">
            <w:pPr>
              <w:rPr>
                <w:rFonts w:cs="Arial"/>
                <w:color w:val="002060"/>
              </w:rPr>
            </w:pPr>
            <w:r w:rsidRPr="0004476F">
              <w:rPr>
                <w:rFonts w:cs="Arial"/>
                <w:color w:val="002060"/>
              </w:rPr>
              <w:t>Approved by:</w:t>
            </w:r>
          </w:p>
        </w:tc>
        <w:tc>
          <w:tcPr>
            <w:tcW w:w="1246" w:type="dxa"/>
            <w:vAlign w:val="center"/>
          </w:tcPr>
          <w:p w14:paraId="5CF23103" w14:textId="33FFCB15" w:rsidR="004C56F5" w:rsidRPr="0004476F" w:rsidRDefault="004C56F5" w:rsidP="007D4BDC">
            <w:pPr>
              <w:tabs>
                <w:tab w:val="left" w:pos="5565"/>
              </w:tabs>
              <w:rPr>
                <w:rFonts w:cs="Arial"/>
                <w:color w:val="002060"/>
              </w:rPr>
            </w:pPr>
            <w:r w:rsidRPr="0004476F">
              <w:rPr>
                <w:rFonts w:cs="Arial"/>
                <w:color w:val="002060"/>
              </w:rPr>
              <w:t>Date:</w:t>
            </w:r>
          </w:p>
        </w:tc>
      </w:tr>
      <w:tr w:rsidR="005D2394" w:rsidRPr="00111F0B" w14:paraId="4F099DDB" w14:textId="77777777" w:rsidTr="00AE745D">
        <w:trPr>
          <w:trHeight w:val="432"/>
          <w:jc w:val="right"/>
        </w:trPr>
        <w:tc>
          <w:tcPr>
            <w:tcW w:w="3939" w:type="dxa"/>
            <w:vAlign w:val="center"/>
          </w:tcPr>
          <w:p w14:paraId="707C747A" w14:textId="77777777" w:rsidR="004C56F5" w:rsidRPr="00111F0B" w:rsidRDefault="004C56F5" w:rsidP="007D4BDC">
            <w:pPr>
              <w:rPr>
                <w:rFonts w:cs="Arial"/>
                <w:color w:val="00B050"/>
              </w:rPr>
            </w:pPr>
          </w:p>
        </w:tc>
        <w:tc>
          <w:tcPr>
            <w:tcW w:w="1375" w:type="dxa"/>
            <w:vAlign w:val="center"/>
          </w:tcPr>
          <w:p w14:paraId="6B188A7D" w14:textId="77777777" w:rsidR="004C56F5" w:rsidRPr="00111F0B" w:rsidRDefault="004C56F5" w:rsidP="007D4BDC">
            <w:pPr>
              <w:rPr>
                <w:rFonts w:cs="Arial"/>
                <w:color w:val="00B050"/>
              </w:rPr>
            </w:pPr>
          </w:p>
        </w:tc>
        <w:tc>
          <w:tcPr>
            <w:tcW w:w="2821" w:type="dxa"/>
            <w:vAlign w:val="center"/>
          </w:tcPr>
          <w:p w14:paraId="3FAB30BF" w14:textId="3395EFF5" w:rsidR="004C56F5" w:rsidRPr="0004476F" w:rsidRDefault="004C56F5" w:rsidP="007D4BDC">
            <w:pPr>
              <w:rPr>
                <w:rFonts w:cs="Arial"/>
                <w:color w:val="002060"/>
              </w:rPr>
            </w:pPr>
            <w:r w:rsidRPr="0004476F">
              <w:rPr>
                <w:rFonts w:cs="Arial"/>
                <w:color w:val="002060"/>
              </w:rPr>
              <w:t xml:space="preserve">MPAS </w:t>
            </w:r>
            <w:r w:rsidR="00C907EB">
              <w:rPr>
                <w:rFonts w:cs="Arial"/>
                <w:color w:val="002060"/>
              </w:rPr>
              <w:t>Program</w:t>
            </w:r>
            <w:r w:rsidRPr="0004476F">
              <w:rPr>
                <w:rFonts w:cs="Arial"/>
                <w:color w:val="002060"/>
              </w:rPr>
              <w:t xml:space="preserve"> Faculty</w:t>
            </w:r>
          </w:p>
        </w:tc>
        <w:tc>
          <w:tcPr>
            <w:tcW w:w="1246" w:type="dxa"/>
            <w:vAlign w:val="center"/>
          </w:tcPr>
          <w:p w14:paraId="2579DC6A" w14:textId="26685CA0" w:rsidR="004C56F5" w:rsidRPr="0004476F" w:rsidRDefault="009870F0" w:rsidP="007D4BDC">
            <w:pPr>
              <w:tabs>
                <w:tab w:val="left" w:pos="5565"/>
              </w:tabs>
              <w:rPr>
                <w:rFonts w:cs="Arial"/>
                <w:color w:val="002060"/>
              </w:rPr>
            </w:pPr>
            <w:r>
              <w:rPr>
                <w:rFonts w:cs="Arial"/>
                <w:color w:val="002060"/>
              </w:rPr>
              <w:t>0</w:t>
            </w:r>
            <w:r w:rsidR="00E261E3">
              <w:rPr>
                <w:rFonts w:cs="Arial"/>
                <w:color w:val="002060"/>
              </w:rPr>
              <w:t>1</w:t>
            </w:r>
            <w:r w:rsidR="0048094A">
              <w:rPr>
                <w:rFonts w:cs="Arial"/>
                <w:color w:val="002060"/>
              </w:rPr>
              <w:t>/</w:t>
            </w:r>
            <w:r w:rsidR="00E261E3">
              <w:rPr>
                <w:rFonts w:cs="Arial"/>
                <w:color w:val="002060"/>
              </w:rPr>
              <w:t>16</w:t>
            </w:r>
            <w:r w:rsidR="0048094A">
              <w:rPr>
                <w:rFonts w:cs="Arial"/>
                <w:color w:val="002060"/>
              </w:rPr>
              <w:t>/20</w:t>
            </w:r>
            <w:r>
              <w:rPr>
                <w:rFonts w:cs="Arial"/>
                <w:color w:val="002060"/>
              </w:rPr>
              <w:t>2</w:t>
            </w:r>
            <w:r w:rsidR="00E261E3">
              <w:rPr>
                <w:rFonts w:cs="Arial"/>
                <w:color w:val="002060"/>
              </w:rPr>
              <w:t>4</w:t>
            </w:r>
          </w:p>
        </w:tc>
      </w:tr>
      <w:tr w:rsidR="005D2394" w:rsidRPr="00111F0B" w14:paraId="0C8230F4" w14:textId="77777777" w:rsidTr="00AE745D">
        <w:trPr>
          <w:trHeight w:val="576"/>
          <w:jc w:val="right"/>
        </w:trPr>
        <w:tc>
          <w:tcPr>
            <w:tcW w:w="3939" w:type="dxa"/>
            <w:vAlign w:val="center"/>
          </w:tcPr>
          <w:p w14:paraId="63481258" w14:textId="77777777" w:rsidR="004C56F5" w:rsidRPr="00111F0B" w:rsidRDefault="004C56F5" w:rsidP="007D4BDC">
            <w:pPr>
              <w:rPr>
                <w:rFonts w:cs="Arial"/>
                <w:color w:val="00B050"/>
              </w:rPr>
            </w:pPr>
          </w:p>
        </w:tc>
        <w:tc>
          <w:tcPr>
            <w:tcW w:w="1375" w:type="dxa"/>
            <w:vAlign w:val="center"/>
          </w:tcPr>
          <w:p w14:paraId="55C19FB6" w14:textId="77777777" w:rsidR="004C56F5" w:rsidRPr="00111F0B" w:rsidRDefault="004C56F5" w:rsidP="007D4BDC">
            <w:pPr>
              <w:rPr>
                <w:rFonts w:cs="Arial"/>
                <w:color w:val="00B050"/>
              </w:rPr>
            </w:pPr>
          </w:p>
        </w:tc>
        <w:tc>
          <w:tcPr>
            <w:tcW w:w="2821" w:type="dxa"/>
            <w:vAlign w:val="center"/>
          </w:tcPr>
          <w:p w14:paraId="3EF9C21C" w14:textId="2785DED0" w:rsidR="004C56F5" w:rsidRPr="0004476F" w:rsidRDefault="004C56F5" w:rsidP="007D4BDC">
            <w:pPr>
              <w:rPr>
                <w:rFonts w:cs="Arial"/>
                <w:color w:val="002060"/>
              </w:rPr>
            </w:pPr>
            <w:r w:rsidRPr="0004476F">
              <w:rPr>
                <w:rFonts w:cs="Arial"/>
                <w:color w:val="002060"/>
              </w:rPr>
              <w:t>Director of Accreditation &amp; Compliance</w:t>
            </w:r>
          </w:p>
        </w:tc>
        <w:tc>
          <w:tcPr>
            <w:tcW w:w="1246" w:type="dxa"/>
            <w:vAlign w:val="center"/>
          </w:tcPr>
          <w:p w14:paraId="0E988710" w14:textId="14D8C1FC" w:rsidR="004C56F5" w:rsidRPr="00AE4110" w:rsidRDefault="00E261E3" w:rsidP="007D4BDC">
            <w:pPr>
              <w:tabs>
                <w:tab w:val="left" w:pos="5565"/>
              </w:tabs>
              <w:rPr>
                <w:rFonts w:cs="Arial"/>
                <w:color w:val="002060"/>
                <w:highlight w:val="yellow"/>
              </w:rPr>
            </w:pPr>
            <w:r>
              <w:rPr>
                <w:rFonts w:cs="Arial"/>
                <w:color w:val="002060"/>
              </w:rPr>
              <w:t>01/16/2024</w:t>
            </w:r>
          </w:p>
        </w:tc>
      </w:tr>
      <w:tr w:rsidR="004C56F5" w:rsidRPr="00111F0B" w14:paraId="4F70B376" w14:textId="77777777" w:rsidTr="00AE745D">
        <w:trPr>
          <w:trHeight w:val="576"/>
          <w:jc w:val="right"/>
        </w:trPr>
        <w:tc>
          <w:tcPr>
            <w:tcW w:w="3939" w:type="dxa"/>
            <w:vAlign w:val="center"/>
          </w:tcPr>
          <w:p w14:paraId="60C293C4" w14:textId="77777777" w:rsidR="004C56F5" w:rsidRPr="00111F0B" w:rsidRDefault="004C56F5" w:rsidP="007D4BDC">
            <w:pPr>
              <w:rPr>
                <w:rFonts w:cs="Arial"/>
                <w:color w:val="00B050"/>
              </w:rPr>
            </w:pPr>
          </w:p>
        </w:tc>
        <w:tc>
          <w:tcPr>
            <w:tcW w:w="1375" w:type="dxa"/>
            <w:vAlign w:val="center"/>
          </w:tcPr>
          <w:p w14:paraId="585FA4CD" w14:textId="77777777" w:rsidR="004C56F5" w:rsidRPr="00111F0B" w:rsidRDefault="004C56F5" w:rsidP="007D4BDC">
            <w:pPr>
              <w:rPr>
                <w:rFonts w:cs="Arial"/>
                <w:color w:val="00B050"/>
              </w:rPr>
            </w:pPr>
          </w:p>
        </w:tc>
        <w:tc>
          <w:tcPr>
            <w:tcW w:w="2821" w:type="dxa"/>
            <w:vAlign w:val="center"/>
          </w:tcPr>
          <w:p w14:paraId="2C42A866" w14:textId="77777777" w:rsidR="004C56F5" w:rsidRDefault="00CA74EC" w:rsidP="007D4BDC">
            <w:pPr>
              <w:rPr>
                <w:rFonts w:cs="Arial"/>
                <w:color w:val="002060"/>
              </w:rPr>
            </w:pPr>
            <w:r w:rsidRPr="009870F0">
              <w:rPr>
                <w:rFonts w:cs="Arial"/>
                <w:color w:val="002060"/>
              </w:rPr>
              <w:t xml:space="preserve">Dean, </w:t>
            </w:r>
            <w:r w:rsidR="004C56F5" w:rsidRPr="009870F0">
              <w:rPr>
                <w:rFonts w:cs="Arial"/>
                <w:color w:val="002060"/>
              </w:rPr>
              <w:t>College of Health Professions</w:t>
            </w:r>
          </w:p>
          <w:p w14:paraId="799CC6B2" w14:textId="657FF1A5" w:rsidR="00E81318" w:rsidRPr="0004476F" w:rsidRDefault="00E81318" w:rsidP="007D4BDC">
            <w:pPr>
              <w:rPr>
                <w:rFonts w:cs="Arial"/>
                <w:color w:val="002060"/>
              </w:rPr>
            </w:pPr>
          </w:p>
        </w:tc>
        <w:tc>
          <w:tcPr>
            <w:tcW w:w="1246" w:type="dxa"/>
            <w:vAlign w:val="center"/>
          </w:tcPr>
          <w:p w14:paraId="0E7F9480" w14:textId="5EB67078" w:rsidR="004C56F5" w:rsidRPr="0004476F" w:rsidRDefault="00E261E3" w:rsidP="007D4BDC">
            <w:pPr>
              <w:tabs>
                <w:tab w:val="left" w:pos="5565"/>
              </w:tabs>
              <w:rPr>
                <w:rFonts w:cs="Arial"/>
                <w:color w:val="002060"/>
              </w:rPr>
            </w:pPr>
            <w:r>
              <w:rPr>
                <w:rFonts w:cs="Arial"/>
                <w:color w:val="002060"/>
              </w:rPr>
              <w:t>01/16/2024</w:t>
            </w:r>
          </w:p>
        </w:tc>
      </w:tr>
    </w:tbl>
    <w:sdt>
      <w:sdtPr>
        <w:rPr>
          <w:rFonts w:ascii="Arial" w:hAnsi="Arial" w:cs="Arial"/>
          <w:b w:val="0"/>
          <w:color w:val="auto"/>
          <w:sz w:val="22"/>
          <w:szCs w:val="22"/>
        </w:rPr>
        <w:id w:val="-1477843569"/>
        <w:docPartObj>
          <w:docPartGallery w:val="Table of Contents"/>
          <w:docPartUnique/>
        </w:docPartObj>
      </w:sdtPr>
      <w:sdtEndPr>
        <w:rPr>
          <w:bCs/>
          <w:noProof/>
        </w:rPr>
      </w:sdtEndPr>
      <w:sdtContent>
        <w:p w14:paraId="716BE070" w14:textId="5DD62B7E" w:rsidR="00EF0976" w:rsidRPr="00EF2AF8" w:rsidRDefault="00EF0976" w:rsidP="00EF2AF8">
          <w:pPr>
            <w:pStyle w:val="TOCHeading"/>
            <w:spacing w:before="0" w:line="240" w:lineRule="auto"/>
            <w:rPr>
              <w:rFonts w:cs="Arial"/>
            </w:rPr>
          </w:pPr>
          <w:r w:rsidRPr="00111F0B">
            <w:rPr>
              <w:rFonts w:ascii="Arial" w:hAnsi="Arial" w:cs="Arial"/>
            </w:rPr>
            <w:t>Contents</w:t>
          </w:r>
        </w:p>
        <w:bookmarkStart w:id="1" w:name="_Hlk111450636"/>
        <w:p w14:paraId="7885F125" w14:textId="50C2F512" w:rsidR="00780FAC" w:rsidRDefault="001276D9">
          <w:pPr>
            <w:pStyle w:val="TOC1"/>
            <w:rPr>
              <w:rFonts w:asciiTheme="minorHAnsi" w:eastAsiaTheme="minorEastAsia" w:hAnsiTheme="minorHAnsi"/>
              <w:noProof/>
              <w:color w:val="auto"/>
              <w:kern w:val="2"/>
              <w:sz w:val="22"/>
              <w14:ligatures w14:val="standardContextual"/>
            </w:rPr>
          </w:pPr>
          <w:r>
            <w:rPr>
              <w:rFonts w:cs="Arial"/>
            </w:rPr>
            <w:fldChar w:fldCharType="begin"/>
          </w:r>
          <w:r>
            <w:rPr>
              <w:rFonts w:cs="Arial"/>
            </w:rPr>
            <w:instrText xml:space="preserve"> TOC \o "1-4" \h \z \u </w:instrText>
          </w:r>
          <w:r>
            <w:rPr>
              <w:rFonts w:cs="Arial"/>
            </w:rPr>
            <w:fldChar w:fldCharType="separate"/>
          </w:r>
          <w:hyperlink w:anchor="_Toc174604744" w:history="1">
            <w:r w:rsidR="00780FAC" w:rsidRPr="008A2766">
              <w:rPr>
                <w:rStyle w:val="Hyperlink"/>
                <w:noProof/>
              </w:rPr>
              <w:t>Trine MPAS Faculty and Staff</w:t>
            </w:r>
            <w:r w:rsidR="00780FAC">
              <w:rPr>
                <w:noProof/>
                <w:webHidden/>
              </w:rPr>
              <w:tab/>
            </w:r>
            <w:r w:rsidR="00780FAC">
              <w:rPr>
                <w:noProof/>
                <w:webHidden/>
              </w:rPr>
              <w:fldChar w:fldCharType="begin"/>
            </w:r>
            <w:r w:rsidR="00780FAC">
              <w:rPr>
                <w:noProof/>
                <w:webHidden/>
              </w:rPr>
              <w:instrText xml:space="preserve"> PAGEREF _Toc174604744 \h </w:instrText>
            </w:r>
            <w:r w:rsidR="00780FAC">
              <w:rPr>
                <w:noProof/>
                <w:webHidden/>
              </w:rPr>
            </w:r>
            <w:r w:rsidR="00780FAC">
              <w:rPr>
                <w:noProof/>
                <w:webHidden/>
              </w:rPr>
              <w:fldChar w:fldCharType="separate"/>
            </w:r>
            <w:r w:rsidR="00780FAC">
              <w:rPr>
                <w:noProof/>
                <w:webHidden/>
              </w:rPr>
              <w:t>1</w:t>
            </w:r>
            <w:r w:rsidR="00780FAC">
              <w:rPr>
                <w:noProof/>
                <w:webHidden/>
              </w:rPr>
              <w:fldChar w:fldCharType="end"/>
            </w:r>
          </w:hyperlink>
        </w:p>
        <w:p w14:paraId="45810EAE" w14:textId="07301046" w:rsidR="00780FAC" w:rsidRDefault="00F732A1">
          <w:pPr>
            <w:pStyle w:val="TOC1"/>
            <w:rPr>
              <w:rFonts w:asciiTheme="minorHAnsi" w:eastAsiaTheme="minorEastAsia" w:hAnsiTheme="minorHAnsi"/>
              <w:noProof/>
              <w:color w:val="auto"/>
              <w:kern w:val="2"/>
              <w:sz w:val="22"/>
              <w14:ligatures w14:val="standardContextual"/>
            </w:rPr>
          </w:pPr>
          <w:hyperlink w:anchor="_Toc174604745" w:history="1">
            <w:r w:rsidR="00780FAC" w:rsidRPr="008A2766">
              <w:rPr>
                <w:rStyle w:val="Hyperlink"/>
                <w:noProof/>
              </w:rPr>
              <w:t>Program Overview</w:t>
            </w:r>
            <w:r w:rsidR="00780FAC">
              <w:rPr>
                <w:noProof/>
                <w:webHidden/>
              </w:rPr>
              <w:tab/>
            </w:r>
            <w:r w:rsidR="00780FAC">
              <w:rPr>
                <w:noProof/>
                <w:webHidden/>
              </w:rPr>
              <w:fldChar w:fldCharType="begin"/>
            </w:r>
            <w:r w:rsidR="00780FAC">
              <w:rPr>
                <w:noProof/>
                <w:webHidden/>
              </w:rPr>
              <w:instrText xml:space="preserve"> PAGEREF _Toc174604745 \h </w:instrText>
            </w:r>
            <w:r w:rsidR="00780FAC">
              <w:rPr>
                <w:noProof/>
                <w:webHidden/>
              </w:rPr>
            </w:r>
            <w:r w:rsidR="00780FAC">
              <w:rPr>
                <w:noProof/>
                <w:webHidden/>
              </w:rPr>
              <w:fldChar w:fldCharType="separate"/>
            </w:r>
            <w:r w:rsidR="00780FAC">
              <w:rPr>
                <w:noProof/>
                <w:webHidden/>
              </w:rPr>
              <w:t>2</w:t>
            </w:r>
            <w:r w:rsidR="00780FAC">
              <w:rPr>
                <w:noProof/>
                <w:webHidden/>
              </w:rPr>
              <w:fldChar w:fldCharType="end"/>
            </w:r>
          </w:hyperlink>
        </w:p>
        <w:p w14:paraId="031CF4F8" w14:textId="6EABE826" w:rsidR="00780FAC" w:rsidRDefault="00F732A1">
          <w:pPr>
            <w:pStyle w:val="TOC2"/>
            <w:rPr>
              <w:rFonts w:asciiTheme="minorHAnsi" w:eastAsiaTheme="minorEastAsia" w:hAnsiTheme="minorHAnsi"/>
              <w:noProof/>
              <w:color w:val="auto"/>
              <w:kern w:val="2"/>
              <w:sz w:val="22"/>
              <w14:ligatures w14:val="standardContextual"/>
            </w:rPr>
          </w:pPr>
          <w:hyperlink w:anchor="_Toc174604746" w:history="1">
            <w:r w:rsidR="00780FAC" w:rsidRPr="008A2766">
              <w:rPr>
                <w:rStyle w:val="Hyperlink"/>
                <w:noProof/>
                <w:lang w:bidi="en-US"/>
              </w:rPr>
              <w:t>1.0 HISTORY</w:t>
            </w:r>
            <w:r w:rsidR="00780FAC">
              <w:rPr>
                <w:noProof/>
                <w:webHidden/>
              </w:rPr>
              <w:tab/>
            </w:r>
            <w:r w:rsidR="00780FAC">
              <w:rPr>
                <w:noProof/>
                <w:webHidden/>
              </w:rPr>
              <w:fldChar w:fldCharType="begin"/>
            </w:r>
            <w:r w:rsidR="00780FAC">
              <w:rPr>
                <w:noProof/>
                <w:webHidden/>
              </w:rPr>
              <w:instrText xml:space="preserve"> PAGEREF _Toc174604746 \h </w:instrText>
            </w:r>
            <w:r w:rsidR="00780FAC">
              <w:rPr>
                <w:noProof/>
                <w:webHidden/>
              </w:rPr>
            </w:r>
            <w:r w:rsidR="00780FAC">
              <w:rPr>
                <w:noProof/>
                <w:webHidden/>
              </w:rPr>
              <w:fldChar w:fldCharType="separate"/>
            </w:r>
            <w:r w:rsidR="00780FAC">
              <w:rPr>
                <w:noProof/>
                <w:webHidden/>
              </w:rPr>
              <w:t>2</w:t>
            </w:r>
            <w:r w:rsidR="00780FAC">
              <w:rPr>
                <w:noProof/>
                <w:webHidden/>
              </w:rPr>
              <w:fldChar w:fldCharType="end"/>
            </w:r>
          </w:hyperlink>
        </w:p>
        <w:p w14:paraId="08EE73B6" w14:textId="2E7A18C7" w:rsidR="00780FAC" w:rsidRDefault="00F732A1">
          <w:pPr>
            <w:pStyle w:val="TOC2"/>
            <w:rPr>
              <w:rFonts w:asciiTheme="minorHAnsi" w:eastAsiaTheme="minorEastAsia" w:hAnsiTheme="minorHAnsi"/>
              <w:noProof/>
              <w:color w:val="auto"/>
              <w:kern w:val="2"/>
              <w:sz w:val="22"/>
              <w14:ligatures w14:val="standardContextual"/>
            </w:rPr>
          </w:pPr>
          <w:hyperlink w:anchor="_Toc174604747" w:history="1">
            <w:r w:rsidR="00780FAC" w:rsidRPr="008A2766">
              <w:rPr>
                <w:rStyle w:val="Hyperlink"/>
                <w:noProof/>
                <w:lang w:bidi="en-US"/>
              </w:rPr>
              <w:t>Accreditation Status: Trine University</w:t>
            </w:r>
            <w:r w:rsidR="00780FAC">
              <w:rPr>
                <w:noProof/>
                <w:webHidden/>
              </w:rPr>
              <w:tab/>
            </w:r>
            <w:r w:rsidR="00780FAC">
              <w:rPr>
                <w:noProof/>
                <w:webHidden/>
              </w:rPr>
              <w:fldChar w:fldCharType="begin"/>
            </w:r>
            <w:r w:rsidR="00780FAC">
              <w:rPr>
                <w:noProof/>
                <w:webHidden/>
              </w:rPr>
              <w:instrText xml:space="preserve"> PAGEREF _Toc174604747 \h </w:instrText>
            </w:r>
            <w:r w:rsidR="00780FAC">
              <w:rPr>
                <w:noProof/>
                <w:webHidden/>
              </w:rPr>
            </w:r>
            <w:r w:rsidR="00780FAC">
              <w:rPr>
                <w:noProof/>
                <w:webHidden/>
              </w:rPr>
              <w:fldChar w:fldCharType="separate"/>
            </w:r>
            <w:r w:rsidR="00780FAC">
              <w:rPr>
                <w:noProof/>
                <w:webHidden/>
              </w:rPr>
              <w:t>3</w:t>
            </w:r>
            <w:r w:rsidR="00780FAC">
              <w:rPr>
                <w:noProof/>
                <w:webHidden/>
              </w:rPr>
              <w:fldChar w:fldCharType="end"/>
            </w:r>
          </w:hyperlink>
        </w:p>
        <w:p w14:paraId="3ED9C7A4" w14:textId="40FF78DE" w:rsidR="00780FAC" w:rsidRDefault="00F732A1">
          <w:pPr>
            <w:pStyle w:val="TOC2"/>
            <w:rPr>
              <w:rFonts w:asciiTheme="minorHAnsi" w:eastAsiaTheme="minorEastAsia" w:hAnsiTheme="minorHAnsi"/>
              <w:noProof/>
              <w:color w:val="auto"/>
              <w:kern w:val="2"/>
              <w:sz w:val="22"/>
              <w14:ligatures w14:val="standardContextual"/>
            </w:rPr>
          </w:pPr>
          <w:hyperlink w:anchor="_Toc174604748" w:history="1">
            <w:r w:rsidR="00780FAC" w:rsidRPr="008A2766">
              <w:rPr>
                <w:rStyle w:val="Hyperlink"/>
                <w:noProof/>
                <w:lang w:bidi="en-US"/>
              </w:rPr>
              <w:t>Accreditation Status – MPAS Program</w:t>
            </w:r>
            <w:r w:rsidR="00780FAC">
              <w:rPr>
                <w:noProof/>
                <w:webHidden/>
              </w:rPr>
              <w:tab/>
            </w:r>
            <w:r w:rsidR="00780FAC">
              <w:rPr>
                <w:noProof/>
                <w:webHidden/>
              </w:rPr>
              <w:fldChar w:fldCharType="begin"/>
            </w:r>
            <w:r w:rsidR="00780FAC">
              <w:rPr>
                <w:noProof/>
                <w:webHidden/>
              </w:rPr>
              <w:instrText xml:space="preserve"> PAGEREF _Toc174604748 \h </w:instrText>
            </w:r>
            <w:r w:rsidR="00780FAC">
              <w:rPr>
                <w:noProof/>
                <w:webHidden/>
              </w:rPr>
            </w:r>
            <w:r w:rsidR="00780FAC">
              <w:rPr>
                <w:noProof/>
                <w:webHidden/>
              </w:rPr>
              <w:fldChar w:fldCharType="separate"/>
            </w:r>
            <w:r w:rsidR="00780FAC">
              <w:rPr>
                <w:noProof/>
                <w:webHidden/>
              </w:rPr>
              <w:t>3</w:t>
            </w:r>
            <w:r w:rsidR="00780FAC">
              <w:rPr>
                <w:noProof/>
                <w:webHidden/>
              </w:rPr>
              <w:fldChar w:fldCharType="end"/>
            </w:r>
          </w:hyperlink>
        </w:p>
        <w:p w14:paraId="43CCA3BA" w14:textId="329F2188" w:rsidR="00780FAC" w:rsidRDefault="00F732A1">
          <w:pPr>
            <w:pStyle w:val="TOC3"/>
            <w:rPr>
              <w:rFonts w:asciiTheme="minorHAnsi" w:eastAsiaTheme="minorEastAsia" w:hAnsiTheme="minorHAnsi" w:cstheme="minorBidi"/>
              <w:color w:val="auto"/>
              <w:kern w:val="2"/>
              <w:sz w:val="22"/>
              <w14:ligatures w14:val="standardContextual"/>
            </w:rPr>
          </w:pPr>
          <w:hyperlink w:anchor="_Toc174604749" w:history="1">
            <w:r w:rsidR="00780FAC" w:rsidRPr="008A2766">
              <w:rPr>
                <w:rStyle w:val="Hyperlink"/>
              </w:rPr>
              <w:t>Filing a Complaint about the Program to ARC-PA</w:t>
            </w:r>
            <w:r w:rsidR="00780FAC">
              <w:rPr>
                <w:webHidden/>
              </w:rPr>
              <w:tab/>
            </w:r>
            <w:r w:rsidR="00780FAC">
              <w:rPr>
                <w:webHidden/>
              </w:rPr>
              <w:fldChar w:fldCharType="begin"/>
            </w:r>
            <w:r w:rsidR="00780FAC">
              <w:rPr>
                <w:webHidden/>
              </w:rPr>
              <w:instrText xml:space="preserve"> PAGEREF _Toc174604749 \h </w:instrText>
            </w:r>
            <w:r w:rsidR="00780FAC">
              <w:rPr>
                <w:webHidden/>
              </w:rPr>
            </w:r>
            <w:r w:rsidR="00780FAC">
              <w:rPr>
                <w:webHidden/>
              </w:rPr>
              <w:fldChar w:fldCharType="separate"/>
            </w:r>
            <w:r w:rsidR="00780FAC">
              <w:rPr>
                <w:webHidden/>
              </w:rPr>
              <w:t>4</w:t>
            </w:r>
            <w:r w:rsidR="00780FAC">
              <w:rPr>
                <w:webHidden/>
              </w:rPr>
              <w:fldChar w:fldCharType="end"/>
            </w:r>
          </w:hyperlink>
        </w:p>
        <w:p w14:paraId="1CB1FA3A" w14:textId="5FA6C9A6" w:rsidR="00780FAC" w:rsidRDefault="00F732A1">
          <w:pPr>
            <w:pStyle w:val="TOC2"/>
            <w:rPr>
              <w:rFonts w:asciiTheme="minorHAnsi" w:eastAsiaTheme="minorEastAsia" w:hAnsiTheme="minorHAnsi"/>
              <w:noProof/>
              <w:color w:val="auto"/>
              <w:kern w:val="2"/>
              <w:sz w:val="22"/>
              <w14:ligatures w14:val="standardContextual"/>
            </w:rPr>
          </w:pPr>
          <w:hyperlink w:anchor="_Toc174604750" w:history="1">
            <w:r w:rsidR="00780FAC" w:rsidRPr="008A2766">
              <w:rPr>
                <w:rStyle w:val="Hyperlink"/>
                <w:noProof/>
                <w:lang w:bidi="en-US"/>
              </w:rPr>
              <w:t>Program Goals (C1.01g)</w:t>
            </w:r>
            <w:r w:rsidR="00780FAC">
              <w:rPr>
                <w:noProof/>
                <w:webHidden/>
              </w:rPr>
              <w:tab/>
            </w:r>
            <w:r w:rsidR="00780FAC">
              <w:rPr>
                <w:noProof/>
                <w:webHidden/>
              </w:rPr>
              <w:fldChar w:fldCharType="begin"/>
            </w:r>
            <w:r w:rsidR="00780FAC">
              <w:rPr>
                <w:noProof/>
                <w:webHidden/>
              </w:rPr>
              <w:instrText xml:space="preserve"> PAGEREF _Toc174604750 \h </w:instrText>
            </w:r>
            <w:r w:rsidR="00780FAC">
              <w:rPr>
                <w:noProof/>
                <w:webHidden/>
              </w:rPr>
            </w:r>
            <w:r w:rsidR="00780FAC">
              <w:rPr>
                <w:noProof/>
                <w:webHidden/>
              </w:rPr>
              <w:fldChar w:fldCharType="separate"/>
            </w:r>
            <w:r w:rsidR="00780FAC">
              <w:rPr>
                <w:noProof/>
                <w:webHidden/>
              </w:rPr>
              <w:t>5</w:t>
            </w:r>
            <w:r w:rsidR="00780FAC">
              <w:rPr>
                <w:noProof/>
                <w:webHidden/>
              </w:rPr>
              <w:fldChar w:fldCharType="end"/>
            </w:r>
          </w:hyperlink>
        </w:p>
        <w:p w14:paraId="72D94CDF" w14:textId="09726E71" w:rsidR="00780FAC" w:rsidRDefault="00F732A1">
          <w:pPr>
            <w:pStyle w:val="TOC1"/>
            <w:rPr>
              <w:rFonts w:asciiTheme="minorHAnsi" w:eastAsiaTheme="minorEastAsia" w:hAnsiTheme="minorHAnsi"/>
              <w:noProof/>
              <w:color w:val="auto"/>
              <w:kern w:val="2"/>
              <w:sz w:val="22"/>
              <w14:ligatures w14:val="standardContextual"/>
            </w:rPr>
          </w:pPr>
          <w:hyperlink w:anchor="_Toc174604751" w:history="1">
            <w:r w:rsidR="00780FAC" w:rsidRPr="008A2766">
              <w:rPr>
                <w:rStyle w:val="Hyperlink"/>
                <w:noProof/>
              </w:rPr>
              <w:t>Admissions and Enrollment</w:t>
            </w:r>
            <w:r w:rsidR="00780FAC">
              <w:rPr>
                <w:noProof/>
                <w:webHidden/>
              </w:rPr>
              <w:tab/>
            </w:r>
            <w:r w:rsidR="00780FAC">
              <w:rPr>
                <w:noProof/>
                <w:webHidden/>
              </w:rPr>
              <w:fldChar w:fldCharType="begin"/>
            </w:r>
            <w:r w:rsidR="00780FAC">
              <w:rPr>
                <w:noProof/>
                <w:webHidden/>
              </w:rPr>
              <w:instrText xml:space="preserve"> PAGEREF _Toc174604751 \h </w:instrText>
            </w:r>
            <w:r w:rsidR="00780FAC">
              <w:rPr>
                <w:noProof/>
                <w:webHidden/>
              </w:rPr>
            </w:r>
            <w:r w:rsidR="00780FAC">
              <w:rPr>
                <w:noProof/>
                <w:webHidden/>
              </w:rPr>
              <w:fldChar w:fldCharType="separate"/>
            </w:r>
            <w:r w:rsidR="00780FAC">
              <w:rPr>
                <w:noProof/>
                <w:webHidden/>
              </w:rPr>
              <w:t>6</w:t>
            </w:r>
            <w:r w:rsidR="00780FAC">
              <w:rPr>
                <w:noProof/>
                <w:webHidden/>
              </w:rPr>
              <w:fldChar w:fldCharType="end"/>
            </w:r>
          </w:hyperlink>
        </w:p>
        <w:p w14:paraId="156703FF" w14:textId="648C1369" w:rsidR="00780FAC" w:rsidRDefault="00F732A1">
          <w:pPr>
            <w:pStyle w:val="TOC2"/>
            <w:rPr>
              <w:rFonts w:asciiTheme="minorHAnsi" w:eastAsiaTheme="minorEastAsia" w:hAnsiTheme="minorHAnsi"/>
              <w:noProof/>
              <w:color w:val="auto"/>
              <w:kern w:val="2"/>
              <w:sz w:val="22"/>
              <w14:ligatures w14:val="standardContextual"/>
            </w:rPr>
          </w:pPr>
          <w:hyperlink w:anchor="_Toc174604752" w:history="1">
            <w:r w:rsidR="00780FAC" w:rsidRPr="008A2766">
              <w:rPr>
                <w:rStyle w:val="Hyperlink"/>
                <w:noProof/>
                <w:lang w:bidi="en-US"/>
              </w:rPr>
              <w:t>Admissions criteria (A3.13d)</w:t>
            </w:r>
            <w:r w:rsidR="00780FAC">
              <w:rPr>
                <w:noProof/>
                <w:webHidden/>
              </w:rPr>
              <w:tab/>
            </w:r>
            <w:r w:rsidR="00780FAC">
              <w:rPr>
                <w:noProof/>
                <w:webHidden/>
              </w:rPr>
              <w:fldChar w:fldCharType="begin"/>
            </w:r>
            <w:r w:rsidR="00780FAC">
              <w:rPr>
                <w:noProof/>
                <w:webHidden/>
              </w:rPr>
              <w:instrText xml:space="preserve"> PAGEREF _Toc174604752 \h </w:instrText>
            </w:r>
            <w:r w:rsidR="00780FAC">
              <w:rPr>
                <w:noProof/>
                <w:webHidden/>
              </w:rPr>
            </w:r>
            <w:r w:rsidR="00780FAC">
              <w:rPr>
                <w:noProof/>
                <w:webHidden/>
              </w:rPr>
              <w:fldChar w:fldCharType="separate"/>
            </w:r>
            <w:r w:rsidR="00780FAC">
              <w:rPr>
                <w:noProof/>
                <w:webHidden/>
              </w:rPr>
              <w:t>6</w:t>
            </w:r>
            <w:r w:rsidR="00780FAC">
              <w:rPr>
                <w:noProof/>
                <w:webHidden/>
              </w:rPr>
              <w:fldChar w:fldCharType="end"/>
            </w:r>
          </w:hyperlink>
        </w:p>
        <w:p w14:paraId="2C110037" w14:textId="76208D6A" w:rsidR="00780FAC" w:rsidRDefault="00F732A1">
          <w:pPr>
            <w:pStyle w:val="TOC3"/>
            <w:rPr>
              <w:rFonts w:asciiTheme="minorHAnsi" w:eastAsiaTheme="minorEastAsia" w:hAnsiTheme="minorHAnsi" w:cstheme="minorBidi"/>
              <w:color w:val="auto"/>
              <w:kern w:val="2"/>
              <w:sz w:val="22"/>
              <w14:ligatures w14:val="standardContextual"/>
            </w:rPr>
          </w:pPr>
          <w:hyperlink w:anchor="_Toc174604753" w:history="1">
            <w:r w:rsidR="00780FAC" w:rsidRPr="008A2766">
              <w:rPr>
                <w:rStyle w:val="Hyperlink"/>
              </w:rPr>
              <w:t>Transfer Credit</w:t>
            </w:r>
            <w:r w:rsidR="00780FAC">
              <w:rPr>
                <w:webHidden/>
              </w:rPr>
              <w:tab/>
            </w:r>
            <w:r w:rsidR="00780FAC">
              <w:rPr>
                <w:webHidden/>
              </w:rPr>
              <w:fldChar w:fldCharType="begin"/>
            </w:r>
            <w:r w:rsidR="00780FAC">
              <w:rPr>
                <w:webHidden/>
              </w:rPr>
              <w:instrText xml:space="preserve"> PAGEREF _Toc174604753 \h </w:instrText>
            </w:r>
            <w:r w:rsidR="00780FAC">
              <w:rPr>
                <w:webHidden/>
              </w:rPr>
            </w:r>
            <w:r w:rsidR="00780FAC">
              <w:rPr>
                <w:webHidden/>
              </w:rPr>
              <w:fldChar w:fldCharType="separate"/>
            </w:r>
            <w:r w:rsidR="00780FAC">
              <w:rPr>
                <w:webHidden/>
              </w:rPr>
              <w:t>6</w:t>
            </w:r>
            <w:r w:rsidR="00780FAC">
              <w:rPr>
                <w:webHidden/>
              </w:rPr>
              <w:fldChar w:fldCharType="end"/>
            </w:r>
          </w:hyperlink>
        </w:p>
        <w:p w14:paraId="234208C3" w14:textId="2A0C249B" w:rsidR="00780FAC" w:rsidRDefault="00F732A1">
          <w:pPr>
            <w:pStyle w:val="TOC2"/>
            <w:rPr>
              <w:rFonts w:asciiTheme="minorHAnsi" w:eastAsiaTheme="minorEastAsia" w:hAnsiTheme="minorHAnsi"/>
              <w:noProof/>
              <w:color w:val="auto"/>
              <w:kern w:val="2"/>
              <w:sz w:val="22"/>
              <w14:ligatures w14:val="standardContextual"/>
            </w:rPr>
          </w:pPr>
          <w:hyperlink w:anchor="_Toc174604754" w:history="1">
            <w:r w:rsidR="00780FAC" w:rsidRPr="008A2766">
              <w:rPr>
                <w:rStyle w:val="Hyperlink"/>
                <w:noProof/>
                <w:lang w:bidi="en-US"/>
              </w:rPr>
              <w:t>Enrollment</w:t>
            </w:r>
            <w:r w:rsidR="00780FAC">
              <w:rPr>
                <w:noProof/>
                <w:webHidden/>
              </w:rPr>
              <w:tab/>
            </w:r>
            <w:r w:rsidR="00780FAC">
              <w:rPr>
                <w:noProof/>
                <w:webHidden/>
              </w:rPr>
              <w:fldChar w:fldCharType="begin"/>
            </w:r>
            <w:r w:rsidR="00780FAC">
              <w:rPr>
                <w:noProof/>
                <w:webHidden/>
              </w:rPr>
              <w:instrText xml:space="preserve"> PAGEREF _Toc174604754 \h </w:instrText>
            </w:r>
            <w:r w:rsidR="00780FAC">
              <w:rPr>
                <w:noProof/>
                <w:webHidden/>
              </w:rPr>
            </w:r>
            <w:r w:rsidR="00780FAC">
              <w:rPr>
                <w:noProof/>
                <w:webHidden/>
              </w:rPr>
              <w:fldChar w:fldCharType="separate"/>
            </w:r>
            <w:r w:rsidR="00780FAC">
              <w:rPr>
                <w:noProof/>
                <w:webHidden/>
              </w:rPr>
              <w:t>6</w:t>
            </w:r>
            <w:r w:rsidR="00780FAC">
              <w:rPr>
                <w:noProof/>
                <w:webHidden/>
              </w:rPr>
              <w:fldChar w:fldCharType="end"/>
            </w:r>
          </w:hyperlink>
        </w:p>
        <w:p w14:paraId="3756DEF5" w14:textId="052F92CD" w:rsidR="00780FAC" w:rsidRDefault="00F732A1">
          <w:pPr>
            <w:pStyle w:val="TOC2"/>
            <w:rPr>
              <w:rFonts w:asciiTheme="minorHAnsi" w:eastAsiaTheme="minorEastAsia" w:hAnsiTheme="minorHAnsi"/>
              <w:noProof/>
              <w:color w:val="auto"/>
              <w:kern w:val="2"/>
              <w:sz w:val="22"/>
              <w14:ligatures w14:val="standardContextual"/>
            </w:rPr>
          </w:pPr>
          <w:hyperlink w:anchor="_Toc174604755" w:history="1">
            <w:r w:rsidR="00780FAC" w:rsidRPr="008A2766">
              <w:rPr>
                <w:rStyle w:val="Hyperlink"/>
                <w:noProof/>
                <w:lang w:bidi="en-US"/>
              </w:rPr>
              <w:t>Tuition, Fees, and Expenses</w:t>
            </w:r>
            <w:r w:rsidR="00780FAC">
              <w:rPr>
                <w:noProof/>
                <w:webHidden/>
              </w:rPr>
              <w:tab/>
            </w:r>
            <w:r w:rsidR="00780FAC">
              <w:rPr>
                <w:noProof/>
                <w:webHidden/>
              </w:rPr>
              <w:fldChar w:fldCharType="begin"/>
            </w:r>
            <w:r w:rsidR="00780FAC">
              <w:rPr>
                <w:noProof/>
                <w:webHidden/>
              </w:rPr>
              <w:instrText xml:space="preserve"> PAGEREF _Toc174604755 \h </w:instrText>
            </w:r>
            <w:r w:rsidR="00780FAC">
              <w:rPr>
                <w:noProof/>
                <w:webHidden/>
              </w:rPr>
            </w:r>
            <w:r w:rsidR="00780FAC">
              <w:rPr>
                <w:noProof/>
                <w:webHidden/>
              </w:rPr>
              <w:fldChar w:fldCharType="separate"/>
            </w:r>
            <w:r w:rsidR="00780FAC">
              <w:rPr>
                <w:noProof/>
                <w:webHidden/>
              </w:rPr>
              <w:t>6</w:t>
            </w:r>
            <w:r w:rsidR="00780FAC">
              <w:rPr>
                <w:noProof/>
                <w:webHidden/>
              </w:rPr>
              <w:fldChar w:fldCharType="end"/>
            </w:r>
          </w:hyperlink>
        </w:p>
        <w:p w14:paraId="1AB426BC" w14:textId="60213D15" w:rsidR="00780FAC" w:rsidRDefault="00F732A1">
          <w:pPr>
            <w:pStyle w:val="TOC2"/>
            <w:rPr>
              <w:rFonts w:asciiTheme="minorHAnsi" w:eastAsiaTheme="minorEastAsia" w:hAnsiTheme="minorHAnsi"/>
              <w:noProof/>
              <w:color w:val="auto"/>
              <w:kern w:val="2"/>
              <w:sz w:val="22"/>
              <w14:ligatures w14:val="standardContextual"/>
            </w:rPr>
          </w:pPr>
          <w:hyperlink w:anchor="_Toc174604756" w:history="1">
            <w:r w:rsidR="00780FAC" w:rsidRPr="008A2766">
              <w:rPr>
                <w:rStyle w:val="Hyperlink"/>
                <w:noProof/>
                <w:lang w:bidi="en-US"/>
              </w:rPr>
              <w:t>Student Laptop Specifications</w:t>
            </w:r>
            <w:r w:rsidR="00780FAC">
              <w:rPr>
                <w:noProof/>
                <w:webHidden/>
              </w:rPr>
              <w:tab/>
            </w:r>
            <w:r w:rsidR="00780FAC">
              <w:rPr>
                <w:noProof/>
                <w:webHidden/>
              </w:rPr>
              <w:fldChar w:fldCharType="begin"/>
            </w:r>
            <w:r w:rsidR="00780FAC">
              <w:rPr>
                <w:noProof/>
                <w:webHidden/>
              </w:rPr>
              <w:instrText xml:space="preserve"> PAGEREF _Toc174604756 \h </w:instrText>
            </w:r>
            <w:r w:rsidR="00780FAC">
              <w:rPr>
                <w:noProof/>
                <w:webHidden/>
              </w:rPr>
            </w:r>
            <w:r w:rsidR="00780FAC">
              <w:rPr>
                <w:noProof/>
                <w:webHidden/>
              </w:rPr>
              <w:fldChar w:fldCharType="separate"/>
            </w:r>
            <w:r w:rsidR="00780FAC">
              <w:rPr>
                <w:noProof/>
                <w:webHidden/>
              </w:rPr>
              <w:t>6</w:t>
            </w:r>
            <w:r w:rsidR="00780FAC">
              <w:rPr>
                <w:noProof/>
                <w:webHidden/>
              </w:rPr>
              <w:fldChar w:fldCharType="end"/>
            </w:r>
          </w:hyperlink>
        </w:p>
        <w:p w14:paraId="0C3EC9F3" w14:textId="1BF1C150" w:rsidR="00780FAC" w:rsidRDefault="00F732A1">
          <w:pPr>
            <w:pStyle w:val="TOC2"/>
            <w:rPr>
              <w:rFonts w:asciiTheme="minorHAnsi" w:eastAsiaTheme="minorEastAsia" w:hAnsiTheme="minorHAnsi"/>
              <w:noProof/>
              <w:color w:val="auto"/>
              <w:kern w:val="2"/>
              <w:sz w:val="22"/>
              <w14:ligatures w14:val="standardContextual"/>
            </w:rPr>
          </w:pPr>
          <w:hyperlink w:anchor="_Toc174604757" w:history="1">
            <w:r w:rsidR="00780FAC" w:rsidRPr="008A2766">
              <w:rPr>
                <w:rStyle w:val="Hyperlink"/>
                <w:noProof/>
                <w:lang w:bidi="en-US"/>
              </w:rPr>
              <w:t>Technical Standards (A3.13e)</w:t>
            </w:r>
            <w:r w:rsidR="00780FAC">
              <w:rPr>
                <w:noProof/>
                <w:webHidden/>
              </w:rPr>
              <w:tab/>
            </w:r>
            <w:r w:rsidR="00780FAC">
              <w:rPr>
                <w:noProof/>
                <w:webHidden/>
              </w:rPr>
              <w:fldChar w:fldCharType="begin"/>
            </w:r>
            <w:r w:rsidR="00780FAC">
              <w:rPr>
                <w:noProof/>
                <w:webHidden/>
              </w:rPr>
              <w:instrText xml:space="preserve"> PAGEREF _Toc174604757 \h </w:instrText>
            </w:r>
            <w:r w:rsidR="00780FAC">
              <w:rPr>
                <w:noProof/>
                <w:webHidden/>
              </w:rPr>
            </w:r>
            <w:r w:rsidR="00780FAC">
              <w:rPr>
                <w:noProof/>
                <w:webHidden/>
              </w:rPr>
              <w:fldChar w:fldCharType="separate"/>
            </w:r>
            <w:r w:rsidR="00780FAC">
              <w:rPr>
                <w:noProof/>
                <w:webHidden/>
              </w:rPr>
              <w:t>7</w:t>
            </w:r>
            <w:r w:rsidR="00780FAC">
              <w:rPr>
                <w:noProof/>
                <w:webHidden/>
              </w:rPr>
              <w:fldChar w:fldCharType="end"/>
            </w:r>
          </w:hyperlink>
        </w:p>
        <w:p w14:paraId="5FD625F9" w14:textId="44420929" w:rsidR="00780FAC" w:rsidRDefault="00F732A1">
          <w:pPr>
            <w:pStyle w:val="TOC3"/>
            <w:rPr>
              <w:rFonts w:asciiTheme="minorHAnsi" w:eastAsiaTheme="minorEastAsia" w:hAnsiTheme="minorHAnsi" w:cstheme="minorBidi"/>
              <w:color w:val="auto"/>
              <w:kern w:val="2"/>
              <w:sz w:val="22"/>
              <w14:ligatures w14:val="standardContextual"/>
            </w:rPr>
          </w:pPr>
          <w:hyperlink w:anchor="_Toc174604758" w:history="1">
            <w:r w:rsidR="00780FAC" w:rsidRPr="008A2766">
              <w:rPr>
                <w:rStyle w:val="Hyperlink"/>
              </w:rPr>
              <w:t>Psychomotor Skills</w:t>
            </w:r>
            <w:r w:rsidR="00780FAC">
              <w:rPr>
                <w:webHidden/>
              </w:rPr>
              <w:tab/>
            </w:r>
            <w:r w:rsidR="00780FAC">
              <w:rPr>
                <w:webHidden/>
              </w:rPr>
              <w:fldChar w:fldCharType="begin"/>
            </w:r>
            <w:r w:rsidR="00780FAC">
              <w:rPr>
                <w:webHidden/>
              </w:rPr>
              <w:instrText xml:space="preserve"> PAGEREF _Toc174604758 \h </w:instrText>
            </w:r>
            <w:r w:rsidR="00780FAC">
              <w:rPr>
                <w:webHidden/>
              </w:rPr>
            </w:r>
            <w:r w:rsidR="00780FAC">
              <w:rPr>
                <w:webHidden/>
              </w:rPr>
              <w:fldChar w:fldCharType="separate"/>
            </w:r>
            <w:r w:rsidR="00780FAC">
              <w:rPr>
                <w:webHidden/>
              </w:rPr>
              <w:t>7</w:t>
            </w:r>
            <w:r w:rsidR="00780FAC">
              <w:rPr>
                <w:webHidden/>
              </w:rPr>
              <w:fldChar w:fldCharType="end"/>
            </w:r>
          </w:hyperlink>
        </w:p>
        <w:p w14:paraId="357BB23A" w14:textId="687F2F0B" w:rsidR="00780FAC" w:rsidRDefault="00F732A1">
          <w:pPr>
            <w:pStyle w:val="TOC3"/>
            <w:rPr>
              <w:rFonts w:asciiTheme="minorHAnsi" w:eastAsiaTheme="minorEastAsia" w:hAnsiTheme="minorHAnsi" w:cstheme="minorBidi"/>
              <w:color w:val="auto"/>
              <w:kern w:val="2"/>
              <w:sz w:val="22"/>
              <w14:ligatures w14:val="standardContextual"/>
            </w:rPr>
          </w:pPr>
          <w:hyperlink w:anchor="_Toc174604759" w:history="1">
            <w:r w:rsidR="00780FAC" w:rsidRPr="008A2766">
              <w:rPr>
                <w:rStyle w:val="Hyperlink"/>
              </w:rPr>
              <w:t>Observation</w:t>
            </w:r>
            <w:r w:rsidR="00780FAC">
              <w:rPr>
                <w:webHidden/>
              </w:rPr>
              <w:tab/>
            </w:r>
            <w:r w:rsidR="00780FAC">
              <w:rPr>
                <w:webHidden/>
              </w:rPr>
              <w:fldChar w:fldCharType="begin"/>
            </w:r>
            <w:r w:rsidR="00780FAC">
              <w:rPr>
                <w:webHidden/>
              </w:rPr>
              <w:instrText xml:space="preserve"> PAGEREF _Toc174604759 \h </w:instrText>
            </w:r>
            <w:r w:rsidR="00780FAC">
              <w:rPr>
                <w:webHidden/>
              </w:rPr>
            </w:r>
            <w:r w:rsidR="00780FAC">
              <w:rPr>
                <w:webHidden/>
              </w:rPr>
              <w:fldChar w:fldCharType="separate"/>
            </w:r>
            <w:r w:rsidR="00780FAC">
              <w:rPr>
                <w:webHidden/>
              </w:rPr>
              <w:t>7</w:t>
            </w:r>
            <w:r w:rsidR="00780FAC">
              <w:rPr>
                <w:webHidden/>
              </w:rPr>
              <w:fldChar w:fldCharType="end"/>
            </w:r>
          </w:hyperlink>
        </w:p>
        <w:p w14:paraId="65711CB5" w14:textId="6127C5C0" w:rsidR="00780FAC" w:rsidRDefault="00F732A1">
          <w:pPr>
            <w:pStyle w:val="TOC3"/>
            <w:rPr>
              <w:rFonts w:asciiTheme="minorHAnsi" w:eastAsiaTheme="minorEastAsia" w:hAnsiTheme="minorHAnsi" w:cstheme="minorBidi"/>
              <w:color w:val="auto"/>
              <w:kern w:val="2"/>
              <w:sz w:val="22"/>
              <w14:ligatures w14:val="standardContextual"/>
            </w:rPr>
          </w:pPr>
          <w:hyperlink w:anchor="_Toc174604760" w:history="1">
            <w:r w:rsidR="00780FAC" w:rsidRPr="008A2766">
              <w:rPr>
                <w:rStyle w:val="Hyperlink"/>
              </w:rPr>
              <w:t>Communication</w:t>
            </w:r>
            <w:r w:rsidR="00780FAC">
              <w:rPr>
                <w:webHidden/>
              </w:rPr>
              <w:tab/>
            </w:r>
            <w:r w:rsidR="00780FAC">
              <w:rPr>
                <w:webHidden/>
              </w:rPr>
              <w:fldChar w:fldCharType="begin"/>
            </w:r>
            <w:r w:rsidR="00780FAC">
              <w:rPr>
                <w:webHidden/>
              </w:rPr>
              <w:instrText xml:space="preserve"> PAGEREF _Toc174604760 \h </w:instrText>
            </w:r>
            <w:r w:rsidR="00780FAC">
              <w:rPr>
                <w:webHidden/>
              </w:rPr>
            </w:r>
            <w:r w:rsidR="00780FAC">
              <w:rPr>
                <w:webHidden/>
              </w:rPr>
              <w:fldChar w:fldCharType="separate"/>
            </w:r>
            <w:r w:rsidR="00780FAC">
              <w:rPr>
                <w:webHidden/>
              </w:rPr>
              <w:t>7</w:t>
            </w:r>
            <w:r w:rsidR="00780FAC">
              <w:rPr>
                <w:webHidden/>
              </w:rPr>
              <w:fldChar w:fldCharType="end"/>
            </w:r>
          </w:hyperlink>
        </w:p>
        <w:p w14:paraId="3F672A17" w14:textId="609DE50D" w:rsidR="00780FAC" w:rsidRDefault="00F732A1">
          <w:pPr>
            <w:pStyle w:val="TOC3"/>
            <w:rPr>
              <w:rFonts w:asciiTheme="minorHAnsi" w:eastAsiaTheme="minorEastAsia" w:hAnsiTheme="minorHAnsi" w:cstheme="minorBidi"/>
              <w:color w:val="auto"/>
              <w:kern w:val="2"/>
              <w:sz w:val="22"/>
              <w14:ligatures w14:val="standardContextual"/>
            </w:rPr>
          </w:pPr>
          <w:hyperlink w:anchor="_Toc174604761" w:history="1">
            <w:r w:rsidR="00780FAC" w:rsidRPr="008A2766">
              <w:rPr>
                <w:rStyle w:val="Hyperlink"/>
              </w:rPr>
              <w:t>Intellectual, Conceptual, and Integrative Abilities</w:t>
            </w:r>
            <w:r w:rsidR="00780FAC">
              <w:rPr>
                <w:webHidden/>
              </w:rPr>
              <w:tab/>
            </w:r>
            <w:r w:rsidR="00780FAC">
              <w:rPr>
                <w:webHidden/>
              </w:rPr>
              <w:fldChar w:fldCharType="begin"/>
            </w:r>
            <w:r w:rsidR="00780FAC">
              <w:rPr>
                <w:webHidden/>
              </w:rPr>
              <w:instrText xml:space="preserve"> PAGEREF _Toc174604761 \h </w:instrText>
            </w:r>
            <w:r w:rsidR="00780FAC">
              <w:rPr>
                <w:webHidden/>
              </w:rPr>
            </w:r>
            <w:r w:rsidR="00780FAC">
              <w:rPr>
                <w:webHidden/>
              </w:rPr>
              <w:fldChar w:fldCharType="separate"/>
            </w:r>
            <w:r w:rsidR="00780FAC">
              <w:rPr>
                <w:webHidden/>
              </w:rPr>
              <w:t>8</w:t>
            </w:r>
            <w:r w:rsidR="00780FAC">
              <w:rPr>
                <w:webHidden/>
              </w:rPr>
              <w:fldChar w:fldCharType="end"/>
            </w:r>
          </w:hyperlink>
        </w:p>
        <w:p w14:paraId="73C68221" w14:textId="3450D6F2" w:rsidR="00780FAC" w:rsidRDefault="00F732A1">
          <w:pPr>
            <w:pStyle w:val="TOC3"/>
            <w:rPr>
              <w:rFonts w:asciiTheme="minorHAnsi" w:eastAsiaTheme="minorEastAsia" w:hAnsiTheme="minorHAnsi" w:cstheme="minorBidi"/>
              <w:color w:val="auto"/>
              <w:kern w:val="2"/>
              <w:sz w:val="22"/>
              <w14:ligatures w14:val="standardContextual"/>
            </w:rPr>
          </w:pPr>
          <w:hyperlink w:anchor="_Toc174604762" w:history="1">
            <w:r w:rsidR="00780FAC" w:rsidRPr="008A2766">
              <w:rPr>
                <w:rStyle w:val="Hyperlink"/>
              </w:rPr>
              <w:t>Affective, Behavioral, and Social Capabilities</w:t>
            </w:r>
            <w:r w:rsidR="00780FAC">
              <w:rPr>
                <w:webHidden/>
              </w:rPr>
              <w:tab/>
            </w:r>
            <w:r w:rsidR="00780FAC">
              <w:rPr>
                <w:webHidden/>
              </w:rPr>
              <w:fldChar w:fldCharType="begin"/>
            </w:r>
            <w:r w:rsidR="00780FAC">
              <w:rPr>
                <w:webHidden/>
              </w:rPr>
              <w:instrText xml:space="preserve"> PAGEREF _Toc174604762 \h </w:instrText>
            </w:r>
            <w:r w:rsidR="00780FAC">
              <w:rPr>
                <w:webHidden/>
              </w:rPr>
            </w:r>
            <w:r w:rsidR="00780FAC">
              <w:rPr>
                <w:webHidden/>
              </w:rPr>
              <w:fldChar w:fldCharType="separate"/>
            </w:r>
            <w:r w:rsidR="00780FAC">
              <w:rPr>
                <w:webHidden/>
              </w:rPr>
              <w:t>8</w:t>
            </w:r>
            <w:r w:rsidR="00780FAC">
              <w:rPr>
                <w:webHidden/>
              </w:rPr>
              <w:fldChar w:fldCharType="end"/>
            </w:r>
          </w:hyperlink>
        </w:p>
        <w:p w14:paraId="217B1AA9" w14:textId="692DC541" w:rsidR="00780FAC" w:rsidRDefault="00F732A1">
          <w:pPr>
            <w:pStyle w:val="TOC1"/>
            <w:rPr>
              <w:rFonts w:asciiTheme="minorHAnsi" w:eastAsiaTheme="minorEastAsia" w:hAnsiTheme="minorHAnsi"/>
              <w:noProof/>
              <w:color w:val="auto"/>
              <w:kern w:val="2"/>
              <w:sz w:val="22"/>
              <w14:ligatures w14:val="standardContextual"/>
            </w:rPr>
          </w:pPr>
          <w:hyperlink w:anchor="_Toc174604763" w:history="1">
            <w:r w:rsidR="00780FAC" w:rsidRPr="008A2766">
              <w:rPr>
                <w:rStyle w:val="Hyperlink"/>
                <w:noProof/>
              </w:rPr>
              <w:t>Program Overview</w:t>
            </w:r>
            <w:r w:rsidR="00780FAC">
              <w:rPr>
                <w:noProof/>
                <w:webHidden/>
              </w:rPr>
              <w:tab/>
            </w:r>
            <w:r w:rsidR="00780FAC">
              <w:rPr>
                <w:noProof/>
                <w:webHidden/>
              </w:rPr>
              <w:fldChar w:fldCharType="begin"/>
            </w:r>
            <w:r w:rsidR="00780FAC">
              <w:rPr>
                <w:noProof/>
                <w:webHidden/>
              </w:rPr>
              <w:instrText xml:space="preserve"> PAGEREF _Toc174604763 \h </w:instrText>
            </w:r>
            <w:r w:rsidR="00780FAC">
              <w:rPr>
                <w:noProof/>
                <w:webHidden/>
              </w:rPr>
            </w:r>
            <w:r w:rsidR="00780FAC">
              <w:rPr>
                <w:noProof/>
                <w:webHidden/>
              </w:rPr>
              <w:fldChar w:fldCharType="separate"/>
            </w:r>
            <w:r w:rsidR="00780FAC">
              <w:rPr>
                <w:noProof/>
                <w:webHidden/>
              </w:rPr>
              <w:t>8</w:t>
            </w:r>
            <w:r w:rsidR="00780FAC">
              <w:rPr>
                <w:noProof/>
                <w:webHidden/>
              </w:rPr>
              <w:fldChar w:fldCharType="end"/>
            </w:r>
          </w:hyperlink>
        </w:p>
        <w:p w14:paraId="0ABA83D0" w14:textId="265FCB24" w:rsidR="00780FAC" w:rsidRDefault="00F732A1">
          <w:pPr>
            <w:pStyle w:val="TOC2"/>
            <w:rPr>
              <w:rFonts w:asciiTheme="minorHAnsi" w:eastAsiaTheme="minorEastAsia" w:hAnsiTheme="minorHAnsi"/>
              <w:noProof/>
              <w:color w:val="auto"/>
              <w:kern w:val="2"/>
              <w:sz w:val="22"/>
              <w14:ligatures w14:val="standardContextual"/>
            </w:rPr>
          </w:pPr>
          <w:hyperlink w:anchor="_Toc174604764" w:history="1">
            <w:r w:rsidR="00780FAC" w:rsidRPr="008A2766">
              <w:rPr>
                <w:rStyle w:val="Hyperlink"/>
                <w:noProof/>
                <w:lang w:bidi="en-US"/>
              </w:rPr>
              <w:t>Program Description</w:t>
            </w:r>
            <w:r w:rsidR="00780FAC">
              <w:rPr>
                <w:noProof/>
                <w:webHidden/>
              </w:rPr>
              <w:tab/>
            </w:r>
            <w:r w:rsidR="00780FAC">
              <w:rPr>
                <w:noProof/>
                <w:webHidden/>
              </w:rPr>
              <w:fldChar w:fldCharType="begin"/>
            </w:r>
            <w:r w:rsidR="00780FAC">
              <w:rPr>
                <w:noProof/>
                <w:webHidden/>
              </w:rPr>
              <w:instrText xml:space="preserve"> PAGEREF _Toc174604764 \h </w:instrText>
            </w:r>
            <w:r w:rsidR="00780FAC">
              <w:rPr>
                <w:noProof/>
                <w:webHidden/>
              </w:rPr>
            </w:r>
            <w:r w:rsidR="00780FAC">
              <w:rPr>
                <w:noProof/>
                <w:webHidden/>
              </w:rPr>
              <w:fldChar w:fldCharType="separate"/>
            </w:r>
            <w:r w:rsidR="00780FAC">
              <w:rPr>
                <w:noProof/>
                <w:webHidden/>
              </w:rPr>
              <w:t>8</w:t>
            </w:r>
            <w:r w:rsidR="00780FAC">
              <w:rPr>
                <w:noProof/>
                <w:webHidden/>
              </w:rPr>
              <w:fldChar w:fldCharType="end"/>
            </w:r>
          </w:hyperlink>
        </w:p>
        <w:p w14:paraId="305F81CE" w14:textId="21AE602F" w:rsidR="00780FAC" w:rsidRDefault="00F732A1">
          <w:pPr>
            <w:pStyle w:val="TOC2"/>
            <w:rPr>
              <w:rFonts w:asciiTheme="minorHAnsi" w:eastAsiaTheme="minorEastAsia" w:hAnsiTheme="minorHAnsi"/>
              <w:noProof/>
              <w:color w:val="auto"/>
              <w:kern w:val="2"/>
              <w:sz w:val="22"/>
              <w14:ligatures w14:val="standardContextual"/>
            </w:rPr>
          </w:pPr>
          <w:hyperlink w:anchor="_Toc174604765" w:history="1">
            <w:r w:rsidR="00780FAC" w:rsidRPr="008A2766">
              <w:rPr>
                <w:rStyle w:val="Hyperlink"/>
                <w:noProof/>
                <w:lang w:bidi="en-US"/>
              </w:rPr>
              <w:t>Learning Outcomes (Competencies) (A3.12g, B1.01b, B1.03, B4.03)</w:t>
            </w:r>
            <w:r w:rsidR="00780FAC">
              <w:rPr>
                <w:noProof/>
                <w:webHidden/>
              </w:rPr>
              <w:tab/>
            </w:r>
            <w:r w:rsidR="00780FAC">
              <w:rPr>
                <w:noProof/>
                <w:webHidden/>
              </w:rPr>
              <w:fldChar w:fldCharType="begin"/>
            </w:r>
            <w:r w:rsidR="00780FAC">
              <w:rPr>
                <w:noProof/>
                <w:webHidden/>
              </w:rPr>
              <w:instrText xml:space="preserve"> PAGEREF _Toc174604765 \h </w:instrText>
            </w:r>
            <w:r w:rsidR="00780FAC">
              <w:rPr>
                <w:noProof/>
                <w:webHidden/>
              </w:rPr>
            </w:r>
            <w:r w:rsidR="00780FAC">
              <w:rPr>
                <w:noProof/>
                <w:webHidden/>
              </w:rPr>
              <w:fldChar w:fldCharType="separate"/>
            </w:r>
            <w:r w:rsidR="00780FAC">
              <w:rPr>
                <w:noProof/>
                <w:webHidden/>
              </w:rPr>
              <w:t>9</w:t>
            </w:r>
            <w:r w:rsidR="00780FAC">
              <w:rPr>
                <w:noProof/>
                <w:webHidden/>
              </w:rPr>
              <w:fldChar w:fldCharType="end"/>
            </w:r>
          </w:hyperlink>
        </w:p>
        <w:p w14:paraId="5B037B00" w14:textId="30C82980"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66" w:history="1">
            <w:r w:rsidR="00780FAC" w:rsidRPr="008A2766">
              <w:rPr>
                <w:rStyle w:val="Hyperlink"/>
              </w:rPr>
              <w:t>1.</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Knowledge Domain</w:t>
            </w:r>
            <w:r w:rsidR="00780FAC">
              <w:rPr>
                <w:webHidden/>
              </w:rPr>
              <w:tab/>
            </w:r>
            <w:r w:rsidR="00780FAC">
              <w:rPr>
                <w:webHidden/>
              </w:rPr>
              <w:fldChar w:fldCharType="begin"/>
            </w:r>
            <w:r w:rsidR="00780FAC">
              <w:rPr>
                <w:webHidden/>
              </w:rPr>
              <w:instrText xml:space="preserve"> PAGEREF _Toc174604766 \h </w:instrText>
            </w:r>
            <w:r w:rsidR="00780FAC">
              <w:rPr>
                <w:webHidden/>
              </w:rPr>
            </w:r>
            <w:r w:rsidR="00780FAC">
              <w:rPr>
                <w:webHidden/>
              </w:rPr>
              <w:fldChar w:fldCharType="separate"/>
            </w:r>
            <w:r w:rsidR="00780FAC">
              <w:rPr>
                <w:webHidden/>
              </w:rPr>
              <w:t>9</w:t>
            </w:r>
            <w:r w:rsidR="00780FAC">
              <w:rPr>
                <w:webHidden/>
              </w:rPr>
              <w:fldChar w:fldCharType="end"/>
            </w:r>
          </w:hyperlink>
        </w:p>
        <w:p w14:paraId="2F928D90" w14:textId="51B1CEA7"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67" w:history="1">
            <w:r w:rsidR="00780FAC" w:rsidRPr="008A2766">
              <w:rPr>
                <w:rStyle w:val="Hyperlink"/>
              </w:rPr>
              <w:t>2.</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Clinical Skills Domain</w:t>
            </w:r>
            <w:r w:rsidR="00780FAC">
              <w:rPr>
                <w:webHidden/>
              </w:rPr>
              <w:tab/>
            </w:r>
            <w:r w:rsidR="00780FAC">
              <w:rPr>
                <w:webHidden/>
              </w:rPr>
              <w:fldChar w:fldCharType="begin"/>
            </w:r>
            <w:r w:rsidR="00780FAC">
              <w:rPr>
                <w:webHidden/>
              </w:rPr>
              <w:instrText xml:space="preserve"> PAGEREF _Toc174604767 \h </w:instrText>
            </w:r>
            <w:r w:rsidR="00780FAC">
              <w:rPr>
                <w:webHidden/>
              </w:rPr>
            </w:r>
            <w:r w:rsidR="00780FAC">
              <w:rPr>
                <w:webHidden/>
              </w:rPr>
              <w:fldChar w:fldCharType="separate"/>
            </w:r>
            <w:r w:rsidR="00780FAC">
              <w:rPr>
                <w:webHidden/>
              </w:rPr>
              <w:t>9</w:t>
            </w:r>
            <w:r w:rsidR="00780FAC">
              <w:rPr>
                <w:webHidden/>
              </w:rPr>
              <w:fldChar w:fldCharType="end"/>
            </w:r>
          </w:hyperlink>
        </w:p>
        <w:p w14:paraId="244D89A2" w14:textId="5BED3952"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68" w:history="1">
            <w:r w:rsidR="00780FAC" w:rsidRPr="008A2766">
              <w:rPr>
                <w:rStyle w:val="Hyperlink"/>
              </w:rPr>
              <w:t>3.</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Clinical Reasoning and Problem-Solving Abilities Domain</w:t>
            </w:r>
            <w:r w:rsidR="00780FAC">
              <w:rPr>
                <w:webHidden/>
              </w:rPr>
              <w:tab/>
            </w:r>
            <w:r w:rsidR="00780FAC">
              <w:rPr>
                <w:webHidden/>
              </w:rPr>
              <w:fldChar w:fldCharType="begin"/>
            </w:r>
            <w:r w:rsidR="00780FAC">
              <w:rPr>
                <w:webHidden/>
              </w:rPr>
              <w:instrText xml:space="preserve"> PAGEREF _Toc174604768 \h </w:instrText>
            </w:r>
            <w:r w:rsidR="00780FAC">
              <w:rPr>
                <w:webHidden/>
              </w:rPr>
            </w:r>
            <w:r w:rsidR="00780FAC">
              <w:rPr>
                <w:webHidden/>
              </w:rPr>
              <w:fldChar w:fldCharType="separate"/>
            </w:r>
            <w:r w:rsidR="00780FAC">
              <w:rPr>
                <w:webHidden/>
              </w:rPr>
              <w:t>9</w:t>
            </w:r>
            <w:r w:rsidR="00780FAC">
              <w:rPr>
                <w:webHidden/>
              </w:rPr>
              <w:fldChar w:fldCharType="end"/>
            </w:r>
          </w:hyperlink>
        </w:p>
        <w:p w14:paraId="4DA5C7CB" w14:textId="458C631F"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69" w:history="1">
            <w:r w:rsidR="00780FAC" w:rsidRPr="008A2766">
              <w:rPr>
                <w:rStyle w:val="Hyperlink"/>
              </w:rPr>
              <w:t>4.</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Technical Skills Domain</w:t>
            </w:r>
            <w:r w:rsidR="00780FAC">
              <w:rPr>
                <w:webHidden/>
              </w:rPr>
              <w:tab/>
            </w:r>
            <w:r w:rsidR="00780FAC">
              <w:rPr>
                <w:webHidden/>
              </w:rPr>
              <w:fldChar w:fldCharType="begin"/>
            </w:r>
            <w:r w:rsidR="00780FAC">
              <w:rPr>
                <w:webHidden/>
              </w:rPr>
              <w:instrText xml:space="preserve"> PAGEREF _Toc174604769 \h </w:instrText>
            </w:r>
            <w:r w:rsidR="00780FAC">
              <w:rPr>
                <w:webHidden/>
              </w:rPr>
            </w:r>
            <w:r w:rsidR="00780FAC">
              <w:rPr>
                <w:webHidden/>
              </w:rPr>
              <w:fldChar w:fldCharType="separate"/>
            </w:r>
            <w:r w:rsidR="00780FAC">
              <w:rPr>
                <w:webHidden/>
              </w:rPr>
              <w:t>10</w:t>
            </w:r>
            <w:r w:rsidR="00780FAC">
              <w:rPr>
                <w:webHidden/>
              </w:rPr>
              <w:fldChar w:fldCharType="end"/>
            </w:r>
          </w:hyperlink>
        </w:p>
        <w:p w14:paraId="6BEE9C92" w14:textId="718D3A63"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70" w:history="1">
            <w:r w:rsidR="00780FAC" w:rsidRPr="008A2766">
              <w:rPr>
                <w:rStyle w:val="Hyperlink"/>
              </w:rPr>
              <w:t>5.</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Interpersonal &amp; Communication Skills Domain</w:t>
            </w:r>
            <w:r w:rsidR="00780FAC">
              <w:rPr>
                <w:webHidden/>
              </w:rPr>
              <w:tab/>
            </w:r>
            <w:r w:rsidR="00780FAC">
              <w:rPr>
                <w:webHidden/>
              </w:rPr>
              <w:fldChar w:fldCharType="begin"/>
            </w:r>
            <w:r w:rsidR="00780FAC">
              <w:rPr>
                <w:webHidden/>
              </w:rPr>
              <w:instrText xml:space="preserve"> PAGEREF _Toc174604770 \h </w:instrText>
            </w:r>
            <w:r w:rsidR="00780FAC">
              <w:rPr>
                <w:webHidden/>
              </w:rPr>
            </w:r>
            <w:r w:rsidR="00780FAC">
              <w:rPr>
                <w:webHidden/>
              </w:rPr>
              <w:fldChar w:fldCharType="separate"/>
            </w:r>
            <w:r w:rsidR="00780FAC">
              <w:rPr>
                <w:webHidden/>
              </w:rPr>
              <w:t>10</w:t>
            </w:r>
            <w:r w:rsidR="00780FAC">
              <w:rPr>
                <w:webHidden/>
              </w:rPr>
              <w:fldChar w:fldCharType="end"/>
            </w:r>
          </w:hyperlink>
        </w:p>
        <w:p w14:paraId="3BF98779" w14:textId="20016DCE" w:rsidR="00780FAC" w:rsidRDefault="00F732A1">
          <w:pPr>
            <w:pStyle w:val="TOC3"/>
            <w:tabs>
              <w:tab w:val="left" w:pos="1296"/>
            </w:tabs>
            <w:rPr>
              <w:rFonts w:asciiTheme="minorHAnsi" w:eastAsiaTheme="minorEastAsia" w:hAnsiTheme="minorHAnsi" w:cstheme="minorBidi"/>
              <w:color w:val="auto"/>
              <w:kern w:val="2"/>
              <w:sz w:val="22"/>
              <w14:ligatures w14:val="standardContextual"/>
            </w:rPr>
          </w:pPr>
          <w:hyperlink w:anchor="_Toc174604771" w:history="1">
            <w:r w:rsidR="00780FAC" w:rsidRPr="008A2766">
              <w:rPr>
                <w:rStyle w:val="Hyperlink"/>
              </w:rPr>
              <w:t>6.</w:t>
            </w:r>
            <w:r w:rsidR="00780FAC">
              <w:rPr>
                <w:rFonts w:asciiTheme="minorHAnsi" w:eastAsiaTheme="minorEastAsia" w:hAnsiTheme="minorHAnsi" w:cstheme="minorBidi"/>
                <w:color w:val="auto"/>
                <w:kern w:val="2"/>
                <w:sz w:val="22"/>
                <w14:ligatures w14:val="standardContextual"/>
              </w:rPr>
              <w:tab/>
            </w:r>
            <w:r w:rsidR="00780FAC" w:rsidRPr="008A2766">
              <w:rPr>
                <w:rStyle w:val="Hyperlink"/>
              </w:rPr>
              <w:t>Professional Behaviors Domain</w:t>
            </w:r>
            <w:r w:rsidR="00780FAC">
              <w:rPr>
                <w:webHidden/>
              </w:rPr>
              <w:tab/>
            </w:r>
            <w:r w:rsidR="00780FAC">
              <w:rPr>
                <w:webHidden/>
              </w:rPr>
              <w:fldChar w:fldCharType="begin"/>
            </w:r>
            <w:r w:rsidR="00780FAC">
              <w:rPr>
                <w:webHidden/>
              </w:rPr>
              <w:instrText xml:space="preserve"> PAGEREF _Toc174604771 \h </w:instrText>
            </w:r>
            <w:r w:rsidR="00780FAC">
              <w:rPr>
                <w:webHidden/>
              </w:rPr>
            </w:r>
            <w:r w:rsidR="00780FAC">
              <w:rPr>
                <w:webHidden/>
              </w:rPr>
              <w:fldChar w:fldCharType="separate"/>
            </w:r>
            <w:r w:rsidR="00780FAC">
              <w:rPr>
                <w:webHidden/>
              </w:rPr>
              <w:t>10</w:t>
            </w:r>
            <w:r w:rsidR="00780FAC">
              <w:rPr>
                <w:webHidden/>
              </w:rPr>
              <w:fldChar w:fldCharType="end"/>
            </w:r>
          </w:hyperlink>
        </w:p>
        <w:p w14:paraId="6ECEFF4D" w14:textId="552E7BC7" w:rsidR="00780FAC" w:rsidRDefault="00F732A1">
          <w:pPr>
            <w:pStyle w:val="TOC2"/>
            <w:rPr>
              <w:rFonts w:asciiTheme="minorHAnsi" w:eastAsiaTheme="minorEastAsia" w:hAnsiTheme="minorHAnsi"/>
              <w:noProof/>
              <w:color w:val="auto"/>
              <w:kern w:val="2"/>
              <w:sz w:val="22"/>
              <w14:ligatures w14:val="standardContextual"/>
            </w:rPr>
          </w:pPr>
          <w:hyperlink w:anchor="_Toc174604772" w:history="1">
            <w:r w:rsidR="00780FAC" w:rsidRPr="008A2766">
              <w:rPr>
                <w:rStyle w:val="Hyperlink"/>
                <w:noProof/>
                <w:lang w:bidi="en-US"/>
              </w:rPr>
              <w:t>Curriculum Outline (A3.15b)</w:t>
            </w:r>
            <w:r w:rsidR="00780FAC">
              <w:rPr>
                <w:noProof/>
                <w:webHidden/>
              </w:rPr>
              <w:tab/>
            </w:r>
            <w:r w:rsidR="00780FAC">
              <w:rPr>
                <w:noProof/>
                <w:webHidden/>
              </w:rPr>
              <w:fldChar w:fldCharType="begin"/>
            </w:r>
            <w:r w:rsidR="00780FAC">
              <w:rPr>
                <w:noProof/>
                <w:webHidden/>
              </w:rPr>
              <w:instrText xml:space="preserve"> PAGEREF _Toc174604772 \h </w:instrText>
            </w:r>
            <w:r w:rsidR="00780FAC">
              <w:rPr>
                <w:noProof/>
                <w:webHidden/>
              </w:rPr>
            </w:r>
            <w:r w:rsidR="00780FAC">
              <w:rPr>
                <w:noProof/>
                <w:webHidden/>
              </w:rPr>
              <w:fldChar w:fldCharType="separate"/>
            </w:r>
            <w:r w:rsidR="00780FAC">
              <w:rPr>
                <w:noProof/>
                <w:webHidden/>
              </w:rPr>
              <w:t>10</w:t>
            </w:r>
            <w:r w:rsidR="00780FAC">
              <w:rPr>
                <w:noProof/>
                <w:webHidden/>
              </w:rPr>
              <w:fldChar w:fldCharType="end"/>
            </w:r>
          </w:hyperlink>
        </w:p>
        <w:p w14:paraId="16251EB7" w14:textId="4A809B0B"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3" w:history="1">
            <w:r w:rsidR="00780FAC" w:rsidRPr="008A2766">
              <w:rPr>
                <w:rStyle w:val="Hyperlink"/>
              </w:rPr>
              <w:t>Academic Calendar (D1.04h)</w:t>
            </w:r>
            <w:r w:rsidR="00780FAC">
              <w:rPr>
                <w:webHidden/>
              </w:rPr>
              <w:tab/>
            </w:r>
            <w:r w:rsidR="00780FAC">
              <w:rPr>
                <w:webHidden/>
              </w:rPr>
              <w:fldChar w:fldCharType="begin"/>
            </w:r>
            <w:r w:rsidR="00780FAC">
              <w:rPr>
                <w:webHidden/>
              </w:rPr>
              <w:instrText xml:space="preserve"> PAGEREF _Toc174604773 \h </w:instrText>
            </w:r>
            <w:r w:rsidR="00780FAC">
              <w:rPr>
                <w:webHidden/>
              </w:rPr>
            </w:r>
            <w:r w:rsidR="00780FAC">
              <w:rPr>
                <w:webHidden/>
              </w:rPr>
              <w:fldChar w:fldCharType="separate"/>
            </w:r>
            <w:r w:rsidR="00780FAC">
              <w:rPr>
                <w:webHidden/>
              </w:rPr>
              <w:t>10</w:t>
            </w:r>
            <w:r w:rsidR="00780FAC">
              <w:rPr>
                <w:webHidden/>
              </w:rPr>
              <w:fldChar w:fldCharType="end"/>
            </w:r>
          </w:hyperlink>
        </w:p>
        <w:p w14:paraId="29182222" w14:textId="197D6B13"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4" w:history="1">
            <w:r w:rsidR="00780FAC" w:rsidRPr="008A2766">
              <w:rPr>
                <w:rStyle w:val="Hyperlink"/>
              </w:rPr>
              <w:t>Didactic Phase</w:t>
            </w:r>
            <w:r w:rsidR="00780FAC">
              <w:rPr>
                <w:webHidden/>
              </w:rPr>
              <w:tab/>
            </w:r>
            <w:r w:rsidR="00780FAC">
              <w:rPr>
                <w:webHidden/>
              </w:rPr>
              <w:fldChar w:fldCharType="begin"/>
            </w:r>
            <w:r w:rsidR="00780FAC">
              <w:rPr>
                <w:webHidden/>
              </w:rPr>
              <w:instrText xml:space="preserve"> PAGEREF _Toc174604774 \h </w:instrText>
            </w:r>
            <w:r w:rsidR="00780FAC">
              <w:rPr>
                <w:webHidden/>
              </w:rPr>
            </w:r>
            <w:r w:rsidR="00780FAC">
              <w:rPr>
                <w:webHidden/>
              </w:rPr>
              <w:fldChar w:fldCharType="separate"/>
            </w:r>
            <w:r w:rsidR="00780FAC">
              <w:rPr>
                <w:webHidden/>
              </w:rPr>
              <w:t>11</w:t>
            </w:r>
            <w:r w:rsidR="00780FAC">
              <w:rPr>
                <w:webHidden/>
              </w:rPr>
              <w:fldChar w:fldCharType="end"/>
            </w:r>
          </w:hyperlink>
        </w:p>
        <w:p w14:paraId="1DE2290D" w14:textId="7A97BEFE"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5" w:history="1">
            <w:r w:rsidR="00780FAC" w:rsidRPr="008A2766">
              <w:rPr>
                <w:rStyle w:val="Hyperlink"/>
              </w:rPr>
              <w:t>Interprofessional Education (B2.10)</w:t>
            </w:r>
            <w:r w:rsidR="00780FAC">
              <w:rPr>
                <w:webHidden/>
              </w:rPr>
              <w:tab/>
            </w:r>
            <w:r w:rsidR="00780FAC">
              <w:rPr>
                <w:webHidden/>
              </w:rPr>
              <w:fldChar w:fldCharType="begin"/>
            </w:r>
            <w:r w:rsidR="00780FAC">
              <w:rPr>
                <w:webHidden/>
              </w:rPr>
              <w:instrText xml:space="preserve"> PAGEREF _Toc174604775 \h </w:instrText>
            </w:r>
            <w:r w:rsidR="00780FAC">
              <w:rPr>
                <w:webHidden/>
              </w:rPr>
            </w:r>
            <w:r w:rsidR="00780FAC">
              <w:rPr>
                <w:webHidden/>
              </w:rPr>
              <w:fldChar w:fldCharType="separate"/>
            </w:r>
            <w:r w:rsidR="00780FAC">
              <w:rPr>
                <w:webHidden/>
              </w:rPr>
              <w:t>11</w:t>
            </w:r>
            <w:r w:rsidR="00780FAC">
              <w:rPr>
                <w:webHidden/>
              </w:rPr>
              <w:fldChar w:fldCharType="end"/>
            </w:r>
          </w:hyperlink>
        </w:p>
        <w:p w14:paraId="084DA221" w14:textId="0A913416"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6" w:history="1">
            <w:r w:rsidR="00780FAC" w:rsidRPr="008A2766">
              <w:rPr>
                <w:rStyle w:val="Hyperlink"/>
              </w:rPr>
              <w:t>Clinical Phase</w:t>
            </w:r>
            <w:r w:rsidR="00780FAC">
              <w:rPr>
                <w:webHidden/>
              </w:rPr>
              <w:tab/>
            </w:r>
            <w:r w:rsidR="00780FAC">
              <w:rPr>
                <w:webHidden/>
              </w:rPr>
              <w:fldChar w:fldCharType="begin"/>
            </w:r>
            <w:r w:rsidR="00780FAC">
              <w:rPr>
                <w:webHidden/>
              </w:rPr>
              <w:instrText xml:space="preserve"> PAGEREF _Toc174604776 \h </w:instrText>
            </w:r>
            <w:r w:rsidR="00780FAC">
              <w:rPr>
                <w:webHidden/>
              </w:rPr>
            </w:r>
            <w:r w:rsidR="00780FAC">
              <w:rPr>
                <w:webHidden/>
              </w:rPr>
              <w:fldChar w:fldCharType="separate"/>
            </w:r>
            <w:r w:rsidR="00780FAC">
              <w:rPr>
                <w:webHidden/>
              </w:rPr>
              <w:t>11</w:t>
            </w:r>
            <w:r w:rsidR="00780FAC">
              <w:rPr>
                <w:webHidden/>
              </w:rPr>
              <w:fldChar w:fldCharType="end"/>
            </w:r>
          </w:hyperlink>
        </w:p>
        <w:p w14:paraId="25518DA1" w14:textId="4B6F476E" w:rsidR="00780FAC" w:rsidRDefault="00F732A1">
          <w:pPr>
            <w:pStyle w:val="TOC1"/>
            <w:rPr>
              <w:rFonts w:asciiTheme="minorHAnsi" w:eastAsiaTheme="minorEastAsia" w:hAnsiTheme="minorHAnsi"/>
              <w:noProof/>
              <w:color w:val="auto"/>
              <w:kern w:val="2"/>
              <w:sz w:val="22"/>
              <w14:ligatures w14:val="standardContextual"/>
            </w:rPr>
          </w:pPr>
          <w:hyperlink w:anchor="_Toc174604777" w:history="1">
            <w:r w:rsidR="00780FAC" w:rsidRPr="008A2766">
              <w:rPr>
                <w:rStyle w:val="Hyperlink"/>
                <w:noProof/>
              </w:rPr>
              <w:t>Clinical Education</w:t>
            </w:r>
            <w:r w:rsidR="00780FAC">
              <w:rPr>
                <w:noProof/>
                <w:webHidden/>
              </w:rPr>
              <w:tab/>
            </w:r>
            <w:r w:rsidR="00780FAC">
              <w:rPr>
                <w:noProof/>
                <w:webHidden/>
              </w:rPr>
              <w:fldChar w:fldCharType="begin"/>
            </w:r>
            <w:r w:rsidR="00780FAC">
              <w:rPr>
                <w:noProof/>
                <w:webHidden/>
              </w:rPr>
              <w:instrText xml:space="preserve"> PAGEREF _Toc174604777 \h </w:instrText>
            </w:r>
            <w:r w:rsidR="00780FAC">
              <w:rPr>
                <w:noProof/>
                <w:webHidden/>
              </w:rPr>
            </w:r>
            <w:r w:rsidR="00780FAC">
              <w:rPr>
                <w:noProof/>
                <w:webHidden/>
              </w:rPr>
              <w:fldChar w:fldCharType="separate"/>
            </w:r>
            <w:r w:rsidR="00780FAC">
              <w:rPr>
                <w:noProof/>
                <w:webHidden/>
              </w:rPr>
              <w:t>11</w:t>
            </w:r>
            <w:r w:rsidR="00780FAC">
              <w:rPr>
                <w:noProof/>
                <w:webHidden/>
              </w:rPr>
              <w:fldChar w:fldCharType="end"/>
            </w:r>
          </w:hyperlink>
        </w:p>
        <w:p w14:paraId="44B31176" w14:textId="4C09C883"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8" w:history="1">
            <w:r w:rsidR="00780FAC" w:rsidRPr="008A2766">
              <w:rPr>
                <w:rStyle w:val="Hyperlink"/>
              </w:rPr>
              <w:t>Clinical Education Overview</w:t>
            </w:r>
            <w:r w:rsidR="00780FAC">
              <w:rPr>
                <w:webHidden/>
              </w:rPr>
              <w:tab/>
            </w:r>
            <w:r w:rsidR="00780FAC">
              <w:rPr>
                <w:webHidden/>
              </w:rPr>
              <w:fldChar w:fldCharType="begin"/>
            </w:r>
            <w:r w:rsidR="00780FAC">
              <w:rPr>
                <w:webHidden/>
              </w:rPr>
              <w:instrText xml:space="preserve"> PAGEREF _Toc174604778 \h </w:instrText>
            </w:r>
            <w:r w:rsidR="00780FAC">
              <w:rPr>
                <w:webHidden/>
              </w:rPr>
            </w:r>
            <w:r w:rsidR="00780FAC">
              <w:rPr>
                <w:webHidden/>
              </w:rPr>
              <w:fldChar w:fldCharType="separate"/>
            </w:r>
            <w:r w:rsidR="00780FAC">
              <w:rPr>
                <w:webHidden/>
              </w:rPr>
              <w:t>11</w:t>
            </w:r>
            <w:r w:rsidR="00780FAC">
              <w:rPr>
                <w:webHidden/>
              </w:rPr>
              <w:fldChar w:fldCharType="end"/>
            </w:r>
          </w:hyperlink>
        </w:p>
        <w:p w14:paraId="24B1A9A5" w14:textId="4AE08F8F" w:rsidR="00780FAC" w:rsidRDefault="00F732A1">
          <w:pPr>
            <w:pStyle w:val="TOC3"/>
            <w:rPr>
              <w:rFonts w:asciiTheme="minorHAnsi" w:eastAsiaTheme="minorEastAsia" w:hAnsiTheme="minorHAnsi" w:cstheme="minorBidi"/>
              <w:color w:val="auto"/>
              <w:kern w:val="2"/>
              <w:sz w:val="22"/>
              <w14:ligatures w14:val="standardContextual"/>
            </w:rPr>
          </w:pPr>
          <w:hyperlink w:anchor="_Toc174604779" w:history="1">
            <w:r w:rsidR="00780FAC" w:rsidRPr="008A2766">
              <w:rPr>
                <w:rStyle w:val="Hyperlink"/>
              </w:rPr>
              <w:t>Liability Insurance</w:t>
            </w:r>
            <w:r w:rsidR="00780FAC">
              <w:rPr>
                <w:webHidden/>
              </w:rPr>
              <w:tab/>
            </w:r>
            <w:r w:rsidR="00780FAC">
              <w:rPr>
                <w:webHidden/>
              </w:rPr>
              <w:fldChar w:fldCharType="begin"/>
            </w:r>
            <w:r w:rsidR="00780FAC">
              <w:rPr>
                <w:webHidden/>
              </w:rPr>
              <w:instrText xml:space="preserve"> PAGEREF _Toc174604779 \h </w:instrText>
            </w:r>
            <w:r w:rsidR="00780FAC">
              <w:rPr>
                <w:webHidden/>
              </w:rPr>
            </w:r>
            <w:r w:rsidR="00780FAC">
              <w:rPr>
                <w:webHidden/>
              </w:rPr>
              <w:fldChar w:fldCharType="separate"/>
            </w:r>
            <w:r w:rsidR="00780FAC">
              <w:rPr>
                <w:webHidden/>
              </w:rPr>
              <w:t>12</w:t>
            </w:r>
            <w:r w:rsidR="00780FAC">
              <w:rPr>
                <w:webHidden/>
              </w:rPr>
              <w:fldChar w:fldCharType="end"/>
            </w:r>
          </w:hyperlink>
        </w:p>
        <w:p w14:paraId="4EC5E73F" w14:textId="2BE844E1"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0" w:history="1">
            <w:r w:rsidR="00780FAC" w:rsidRPr="008A2766">
              <w:rPr>
                <w:rStyle w:val="Hyperlink"/>
              </w:rPr>
              <w:t>Pre-rotation preparation</w:t>
            </w:r>
            <w:r w:rsidR="00780FAC">
              <w:rPr>
                <w:webHidden/>
              </w:rPr>
              <w:tab/>
            </w:r>
            <w:r w:rsidR="00780FAC">
              <w:rPr>
                <w:webHidden/>
              </w:rPr>
              <w:fldChar w:fldCharType="begin"/>
            </w:r>
            <w:r w:rsidR="00780FAC">
              <w:rPr>
                <w:webHidden/>
              </w:rPr>
              <w:instrText xml:space="preserve"> PAGEREF _Toc174604780 \h </w:instrText>
            </w:r>
            <w:r w:rsidR="00780FAC">
              <w:rPr>
                <w:webHidden/>
              </w:rPr>
            </w:r>
            <w:r w:rsidR="00780FAC">
              <w:rPr>
                <w:webHidden/>
              </w:rPr>
              <w:fldChar w:fldCharType="separate"/>
            </w:r>
            <w:r w:rsidR="00780FAC">
              <w:rPr>
                <w:webHidden/>
              </w:rPr>
              <w:t>12</w:t>
            </w:r>
            <w:r w:rsidR="00780FAC">
              <w:rPr>
                <w:webHidden/>
              </w:rPr>
              <w:fldChar w:fldCharType="end"/>
            </w:r>
          </w:hyperlink>
        </w:p>
        <w:p w14:paraId="19454098" w14:textId="7AE0400E"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1" w:history="1">
            <w:r w:rsidR="00780FAC" w:rsidRPr="008A2766">
              <w:rPr>
                <w:rStyle w:val="Hyperlink"/>
              </w:rPr>
              <w:t>Chaperones</w:t>
            </w:r>
            <w:r w:rsidR="00780FAC">
              <w:rPr>
                <w:webHidden/>
              </w:rPr>
              <w:tab/>
            </w:r>
            <w:r w:rsidR="00780FAC">
              <w:rPr>
                <w:webHidden/>
              </w:rPr>
              <w:fldChar w:fldCharType="begin"/>
            </w:r>
            <w:r w:rsidR="00780FAC">
              <w:rPr>
                <w:webHidden/>
              </w:rPr>
              <w:instrText xml:space="preserve"> PAGEREF _Toc174604781 \h </w:instrText>
            </w:r>
            <w:r w:rsidR="00780FAC">
              <w:rPr>
                <w:webHidden/>
              </w:rPr>
            </w:r>
            <w:r w:rsidR="00780FAC">
              <w:rPr>
                <w:webHidden/>
              </w:rPr>
              <w:fldChar w:fldCharType="separate"/>
            </w:r>
            <w:r w:rsidR="00780FAC">
              <w:rPr>
                <w:webHidden/>
              </w:rPr>
              <w:t>13</w:t>
            </w:r>
            <w:r w:rsidR="00780FAC">
              <w:rPr>
                <w:webHidden/>
              </w:rPr>
              <w:fldChar w:fldCharType="end"/>
            </w:r>
          </w:hyperlink>
        </w:p>
        <w:p w14:paraId="10CBBF7E" w14:textId="70C1DAB8"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2" w:history="1">
            <w:r w:rsidR="00780FAC" w:rsidRPr="008A2766">
              <w:rPr>
                <w:rStyle w:val="Hyperlink"/>
              </w:rPr>
              <w:t>Preceptors</w:t>
            </w:r>
            <w:r w:rsidR="00780FAC">
              <w:rPr>
                <w:webHidden/>
              </w:rPr>
              <w:tab/>
            </w:r>
            <w:r w:rsidR="00780FAC">
              <w:rPr>
                <w:webHidden/>
              </w:rPr>
              <w:fldChar w:fldCharType="begin"/>
            </w:r>
            <w:r w:rsidR="00780FAC">
              <w:rPr>
                <w:webHidden/>
              </w:rPr>
              <w:instrText xml:space="preserve"> PAGEREF _Toc174604782 \h </w:instrText>
            </w:r>
            <w:r w:rsidR="00780FAC">
              <w:rPr>
                <w:webHidden/>
              </w:rPr>
            </w:r>
            <w:r w:rsidR="00780FAC">
              <w:rPr>
                <w:webHidden/>
              </w:rPr>
              <w:fldChar w:fldCharType="separate"/>
            </w:r>
            <w:r w:rsidR="00780FAC">
              <w:rPr>
                <w:webHidden/>
              </w:rPr>
              <w:t>13</w:t>
            </w:r>
            <w:r w:rsidR="00780FAC">
              <w:rPr>
                <w:webHidden/>
              </w:rPr>
              <w:fldChar w:fldCharType="end"/>
            </w:r>
          </w:hyperlink>
        </w:p>
        <w:p w14:paraId="737E080E" w14:textId="0F196A49"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3" w:history="1">
            <w:r w:rsidR="00780FAC" w:rsidRPr="008A2766">
              <w:rPr>
                <w:rStyle w:val="Hyperlink"/>
              </w:rPr>
              <w:t>Clinical Rotation Supervision and Responsibilities</w:t>
            </w:r>
            <w:r w:rsidR="00780FAC">
              <w:rPr>
                <w:webHidden/>
              </w:rPr>
              <w:tab/>
            </w:r>
            <w:r w:rsidR="00780FAC">
              <w:rPr>
                <w:webHidden/>
              </w:rPr>
              <w:fldChar w:fldCharType="begin"/>
            </w:r>
            <w:r w:rsidR="00780FAC">
              <w:rPr>
                <w:webHidden/>
              </w:rPr>
              <w:instrText xml:space="preserve"> PAGEREF _Toc174604783 \h </w:instrText>
            </w:r>
            <w:r w:rsidR="00780FAC">
              <w:rPr>
                <w:webHidden/>
              </w:rPr>
            </w:r>
            <w:r w:rsidR="00780FAC">
              <w:rPr>
                <w:webHidden/>
              </w:rPr>
              <w:fldChar w:fldCharType="separate"/>
            </w:r>
            <w:r w:rsidR="00780FAC">
              <w:rPr>
                <w:webHidden/>
              </w:rPr>
              <w:t>13</w:t>
            </w:r>
            <w:r w:rsidR="00780FAC">
              <w:rPr>
                <w:webHidden/>
              </w:rPr>
              <w:fldChar w:fldCharType="end"/>
            </w:r>
          </w:hyperlink>
        </w:p>
        <w:p w14:paraId="450805A2" w14:textId="75AF37AF"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4" w:history="1">
            <w:r w:rsidR="00780FAC" w:rsidRPr="008A2766">
              <w:rPr>
                <w:rStyle w:val="Hyperlink"/>
              </w:rPr>
              <w:t>Injuries on Rotation</w:t>
            </w:r>
            <w:r w:rsidR="00780FAC">
              <w:rPr>
                <w:webHidden/>
              </w:rPr>
              <w:tab/>
            </w:r>
            <w:r w:rsidR="00780FAC">
              <w:rPr>
                <w:webHidden/>
              </w:rPr>
              <w:fldChar w:fldCharType="begin"/>
            </w:r>
            <w:r w:rsidR="00780FAC">
              <w:rPr>
                <w:webHidden/>
              </w:rPr>
              <w:instrText xml:space="preserve"> PAGEREF _Toc174604784 \h </w:instrText>
            </w:r>
            <w:r w:rsidR="00780FAC">
              <w:rPr>
                <w:webHidden/>
              </w:rPr>
            </w:r>
            <w:r w:rsidR="00780FAC">
              <w:rPr>
                <w:webHidden/>
              </w:rPr>
              <w:fldChar w:fldCharType="separate"/>
            </w:r>
            <w:r w:rsidR="00780FAC">
              <w:rPr>
                <w:webHidden/>
              </w:rPr>
              <w:t>13</w:t>
            </w:r>
            <w:r w:rsidR="00780FAC">
              <w:rPr>
                <w:webHidden/>
              </w:rPr>
              <w:fldChar w:fldCharType="end"/>
            </w:r>
          </w:hyperlink>
        </w:p>
        <w:p w14:paraId="5FCCFE21" w14:textId="08FB9FC7"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5" w:history="1">
            <w:r w:rsidR="00780FAC" w:rsidRPr="008A2766">
              <w:rPr>
                <w:rStyle w:val="Hyperlink"/>
              </w:rPr>
              <w:t>Clinical Year Attendance</w:t>
            </w:r>
            <w:r w:rsidR="00780FAC">
              <w:rPr>
                <w:webHidden/>
              </w:rPr>
              <w:tab/>
            </w:r>
            <w:r w:rsidR="00780FAC">
              <w:rPr>
                <w:webHidden/>
              </w:rPr>
              <w:fldChar w:fldCharType="begin"/>
            </w:r>
            <w:r w:rsidR="00780FAC">
              <w:rPr>
                <w:webHidden/>
              </w:rPr>
              <w:instrText xml:space="preserve"> PAGEREF _Toc174604785 \h </w:instrText>
            </w:r>
            <w:r w:rsidR="00780FAC">
              <w:rPr>
                <w:webHidden/>
              </w:rPr>
            </w:r>
            <w:r w:rsidR="00780FAC">
              <w:rPr>
                <w:webHidden/>
              </w:rPr>
              <w:fldChar w:fldCharType="separate"/>
            </w:r>
            <w:r w:rsidR="00780FAC">
              <w:rPr>
                <w:webHidden/>
              </w:rPr>
              <w:t>13</w:t>
            </w:r>
            <w:r w:rsidR="00780FAC">
              <w:rPr>
                <w:webHidden/>
              </w:rPr>
              <w:fldChar w:fldCharType="end"/>
            </w:r>
          </w:hyperlink>
        </w:p>
        <w:p w14:paraId="563E0F81" w14:textId="0FBEB326"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6" w:history="1">
            <w:r w:rsidR="00780FAC" w:rsidRPr="008A2766">
              <w:rPr>
                <w:rStyle w:val="Hyperlink"/>
              </w:rPr>
              <w:t>Unscheduled Absences</w:t>
            </w:r>
            <w:r w:rsidR="00780FAC">
              <w:rPr>
                <w:webHidden/>
              </w:rPr>
              <w:tab/>
            </w:r>
            <w:r w:rsidR="00780FAC">
              <w:rPr>
                <w:webHidden/>
              </w:rPr>
              <w:fldChar w:fldCharType="begin"/>
            </w:r>
            <w:r w:rsidR="00780FAC">
              <w:rPr>
                <w:webHidden/>
              </w:rPr>
              <w:instrText xml:space="preserve"> PAGEREF _Toc174604786 \h </w:instrText>
            </w:r>
            <w:r w:rsidR="00780FAC">
              <w:rPr>
                <w:webHidden/>
              </w:rPr>
            </w:r>
            <w:r w:rsidR="00780FAC">
              <w:rPr>
                <w:webHidden/>
              </w:rPr>
              <w:fldChar w:fldCharType="separate"/>
            </w:r>
            <w:r w:rsidR="00780FAC">
              <w:rPr>
                <w:webHidden/>
              </w:rPr>
              <w:t>14</w:t>
            </w:r>
            <w:r w:rsidR="00780FAC">
              <w:rPr>
                <w:webHidden/>
              </w:rPr>
              <w:fldChar w:fldCharType="end"/>
            </w:r>
          </w:hyperlink>
        </w:p>
        <w:p w14:paraId="25E5A7B3" w14:textId="6DF97956"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7" w:history="1">
            <w:r w:rsidR="00780FAC" w:rsidRPr="008A2766">
              <w:rPr>
                <w:rStyle w:val="Hyperlink"/>
              </w:rPr>
              <w:t>Scheduled Absences</w:t>
            </w:r>
            <w:r w:rsidR="00780FAC">
              <w:rPr>
                <w:webHidden/>
              </w:rPr>
              <w:tab/>
            </w:r>
            <w:r w:rsidR="00780FAC">
              <w:rPr>
                <w:webHidden/>
              </w:rPr>
              <w:fldChar w:fldCharType="begin"/>
            </w:r>
            <w:r w:rsidR="00780FAC">
              <w:rPr>
                <w:webHidden/>
              </w:rPr>
              <w:instrText xml:space="preserve"> PAGEREF _Toc174604787 \h </w:instrText>
            </w:r>
            <w:r w:rsidR="00780FAC">
              <w:rPr>
                <w:webHidden/>
              </w:rPr>
            </w:r>
            <w:r w:rsidR="00780FAC">
              <w:rPr>
                <w:webHidden/>
              </w:rPr>
              <w:fldChar w:fldCharType="separate"/>
            </w:r>
            <w:r w:rsidR="00780FAC">
              <w:rPr>
                <w:webHidden/>
              </w:rPr>
              <w:t>14</w:t>
            </w:r>
            <w:r w:rsidR="00780FAC">
              <w:rPr>
                <w:webHidden/>
              </w:rPr>
              <w:fldChar w:fldCharType="end"/>
            </w:r>
          </w:hyperlink>
        </w:p>
        <w:p w14:paraId="765F3DB7" w14:textId="4EA0D2CD"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8" w:history="1">
            <w:r w:rsidR="00780FAC" w:rsidRPr="008A2766">
              <w:rPr>
                <w:rStyle w:val="Hyperlink"/>
              </w:rPr>
              <w:t>Interviews for Post-Graduation Career Plans</w:t>
            </w:r>
            <w:r w:rsidR="00780FAC">
              <w:rPr>
                <w:webHidden/>
              </w:rPr>
              <w:tab/>
            </w:r>
            <w:r w:rsidR="00780FAC">
              <w:rPr>
                <w:webHidden/>
              </w:rPr>
              <w:fldChar w:fldCharType="begin"/>
            </w:r>
            <w:r w:rsidR="00780FAC">
              <w:rPr>
                <w:webHidden/>
              </w:rPr>
              <w:instrText xml:space="preserve"> PAGEREF _Toc174604788 \h </w:instrText>
            </w:r>
            <w:r w:rsidR="00780FAC">
              <w:rPr>
                <w:webHidden/>
              </w:rPr>
            </w:r>
            <w:r w:rsidR="00780FAC">
              <w:rPr>
                <w:webHidden/>
              </w:rPr>
              <w:fldChar w:fldCharType="separate"/>
            </w:r>
            <w:r w:rsidR="00780FAC">
              <w:rPr>
                <w:webHidden/>
              </w:rPr>
              <w:t>14</w:t>
            </w:r>
            <w:r w:rsidR="00780FAC">
              <w:rPr>
                <w:webHidden/>
              </w:rPr>
              <w:fldChar w:fldCharType="end"/>
            </w:r>
          </w:hyperlink>
        </w:p>
        <w:p w14:paraId="3ECF7E75" w14:textId="75EA4F79" w:rsidR="00780FAC" w:rsidRDefault="00F732A1">
          <w:pPr>
            <w:pStyle w:val="TOC3"/>
            <w:rPr>
              <w:rFonts w:asciiTheme="minorHAnsi" w:eastAsiaTheme="minorEastAsia" w:hAnsiTheme="minorHAnsi" w:cstheme="minorBidi"/>
              <w:color w:val="auto"/>
              <w:kern w:val="2"/>
              <w:sz w:val="22"/>
              <w14:ligatures w14:val="standardContextual"/>
            </w:rPr>
          </w:pPr>
          <w:hyperlink w:anchor="_Toc174604789" w:history="1">
            <w:r w:rsidR="00780FAC" w:rsidRPr="008A2766">
              <w:rPr>
                <w:rStyle w:val="Hyperlink"/>
              </w:rPr>
              <w:t>Non-Emergent Medical Appointments</w:t>
            </w:r>
            <w:r w:rsidR="00780FAC">
              <w:rPr>
                <w:webHidden/>
              </w:rPr>
              <w:tab/>
            </w:r>
            <w:r w:rsidR="00780FAC">
              <w:rPr>
                <w:webHidden/>
              </w:rPr>
              <w:fldChar w:fldCharType="begin"/>
            </w:r>
            <w:r w:rsidR="00780FAC">
              <w:rPr>
                <w:webHidden/>
              </w:rPr>
              <w:instrText xml:space="preserve"> PAGEREF _Toc174604789 \h </w:instrText>
            </w:r>
            <w:r w:rsidR="00780FAC">
              <w:rPr>
                <w:webHidden/>
              </w:rPr>
            </w:r>
            <w:r w:rsidR="00780FAC">
              <w:rPr>
                <w:webHidden/>
              </w:rPr>
              <w:fldChar w:fldCharType="separate"/>
            </w:r>
            <w:r w:rsidR="00780FAC">
              <w:rPr>
                <w:webHidden/>
              </w:rPr>
              <w:t>14</w:t>
            </w:r>
            <w:r w:rsidR="00780FAC">
              <w:rPr>
                <w:webHidden/>
              </w:rPr>
              <w:fldChar w:fldCharType="end"/>
            </w:r>
          </w:hyperlink>
        </w:p>
        <w:p w14:paraId="3933146A" w14:textId="2FEED8AC"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0" w:history="1">
            <w:r w:rsidR="00780FAC" w:rsidRPr="008A2766">
              <w:rPr>
                <w:rStyle w:val="Hyperlink"/>
              </w:rPr>
              <w:t>Unexcused or Excessive Absence, Tardiness, or Other Unprofessional Behavior</w:t>
            </w:r>
            <w:r w:rsidR="00780FAC">
              <w:rPr>
                <w:webHidden/>
              </w:rPr>
              <w:tab/>
            </w:r>
            <w:r w:rsidR="00780FAC">
              <w:rPr>
                <w:webHidden/>
              </w:rPr>
              <w:fldChar w:fldCharType="begin"/>
            </w:r>
            <w:r w:rsidR="00780FAC">
              <w:rPr>
                <w:webHidden/>
              </w:rPr>
              <w:instrText xml:space="preserve"> PAGEREF _Toc174604790 \h </w:instrText>
            </w:r>
            <w:r w:rsidR="00780FAC">
              <w:rPr>
                <w:webHidden/>
              </w:rPr>
            </w:r>
            <w:r w:rsidR="00780FAC">
              <w:rPr>
                <w:webHidden/>
              </w:rPr>
              <w:fldChar w:fldCharType="separate"/>
            </w:r>
            <w:r w:rsidR="00780FAC">
              <w:rPr>
                <w:webHidden/>
              </w:rPr>
              <w:t>14</w:t>
            </w:r>
            <w:r w:rsidR="00780FAC">
              <w:rPr>
                <w:webHidden/>
              </w:rPr>
              <w:fldChar w:fldCharType="end"/>
            </w:r>
          </w:hyperlink>
        </w:p>
        <w:p w14:paraId="77A2EC0A" w14:textId="57CD1950" w:rsidR="00780FAC" w:rsidRDefault="00F732A1">
          <w:pPr>
            <w:pStyle w:val="TOC2"/>
            <w:rPr>
              <w:rFonts w:asciiTheme="minorHAnsi" w:eastAsiaTheme="minorEastAsia" w:hAnsiTheme="minorHAnsi"/>
              <w:noProof/>
              <w:color w:val="auto"/>
              <w:kern w:val="2"/>
              <w:sz w:val="22"/>
              <w14:ligatures w14:val="standardContextual"/>
            </w:rPr>
          </w:pPr>
          <w:hyperlink w:anchor="_Toc174604791" w:history="1">
            <w:r w:rsidR="00780FAC" w:rsidRPr="008A2766">
              <w:rPr>
                <w:rStyle w:val="Hyperlink"/>
                <w:noProof/>
                <w:lang w:bidi="en-US"/>
              </w:rPr>
              <w:t>Clinical Practicums (Rotations) (A3.03, B3.03, B3.04, B3.07)</w:t>
            </w:r>
            <w:r w:rsidR="00780FAC">
              <w:rPr>
                <w:noProof/>
                <w:webHidden/>
              </w:rPr>
              <w:tab/>
            </w:r>
            <w:r w:rsidR="00780FAC">
              <w:rPr>
                <w:noProof/>
                <w:webHidden/>
              </w:rPr>
              <w:fldChar w:fldCharType="begin"/>
            </w:r>
            <w:r w:rsidR="00780FAC">
              <w:rPr>
                <w:noProof/>
                <w:webHidden/>
              </w:rPr>
              <w:instrText xml:space="preserve"> PAGEREF _Toc174604791 \h </w:instrText>
            </w:r>
            <w:r w:rsidR="00780FAC">
              <w:rPr>
                <w:noProof/>
                <w:webHidden/>
              </w:rPr>
            </w:r>
            <w:r w:rsidR="00780FAC">
              <w:rPr>
                <w:noProof/>
                <w:webHidden/>
              </w:rPr>
              <w:fldChar w:fldCharType="separate"/>
            </w:r>
            <w:r w:rsidR="00780FAC">
              <w:rPr>
                <w:noProof/>
                <w:webHidden/>
              </w:rPr>
              <w:t>15</w:t>
            </w:r>
            <w:r w:rsidR="00780FAC">
              <w:rPr>
                <w:noProof/>
                <w:webHidden/>
              </w:rPr>
              <w:fldChar w:fldCharType="end"/>
            </w:r>
          </w:hyperlink>
        </w:p>
        <w:p w14:paraId="40462B0D" w14:textId="166A68B1"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2" w:history="1">
            <w:r w:rsidR="00780FAC" w:rsidRPr="008A2766">
              <w:rPr>
                <w:rStyle w:val="Hyperlink"/>
              </w:rPr>
              <w:t>Rotation Requests A3.03</w:t>
            </w:r>
            <w:r w:rsidR="00780FAC">
              <w:rPr>
                <w:webHidden/>
              </w:rPr>
              <w:tab/>
            </w:r>
            <w:r w:rsidR="00780FAC">
              <w:rPr>
                <w:webHidden/>
              </w:rPr>
              <w:fldChar w:fldCharType="begin"/>
            </w:r>
            <w:r w:rsidR="00780FAC">
              <w:rPr>
                <w:webHidden/>
              </w:rPr>
              <w:instrText xml:space="preserve"> PAGEREF _Toc174604792 \h </w:instrText>
            </w:r>
            <w:r w:rsidR="00780FAC">
              <w:rPr>
                <w:webHidden/>
              </w:rPr>
            </w:r>
            <w:r w:rsidR="00780FAC">
              <w:rPr>
                <w:webHidden/>
              </w:rPr>
              <w:fldChar w:fldCharType="separate"/>
            </w:r>
            <w:r w:rsidR="00780FAC">
              <w:rPr>
                <w:webHidden/>
              </w:rPr>
              <w:t>15</w:t>
            </w:r>
            <w:r w:rsidR="00780FAC">
              <w:rPr>
                <w:webHidden/>
              </w:rPr>
              <w:fldChar w:fldCharType="end"/>
            </w:r>
          </w:hyperlink>
        </w:p>
        <w:p w14:paraId="5EEE6F75" w14:textId="451321B5"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3" w:history="1">
            <w:r w:rsidR="00780FAC" w:rsidRPr="008A2766">
              <w:rPr>
                <w:rStyle w:val="Hyperlink"/>
              </w:rPr>
              <w:t>Conflicts of Interest</w:t>
            </w:r>
            <w:r w:rsidR="00780FAC">
              <w:rPr>
                <w:webHidden/>
              </w:rPr>
              <w:tab/>
            </w:r>
            <w:r w:rsidR="00780FAC">
              <w:rPr>
                <w:webHidden/>
              </w:rPr>
              <w:fldChar w:fldCharType="begin"/>
            </w:r>
            <w:r w:rsidR="00780FAC">
              <w:rPr>
                <w:webHidden/>
              </w:rPr>
              <w:instrText xml:space="preserve"> PAGEREF _Toc174604793 \h </w:instrText>
            </w:r>
            <w:r w:rsidR="00780FAC">
              <w:rPr>
                <w:webHidden/>
              </w:rPr>
            </w:r>
            <w:r w:rsidR="00780FAC">
              <w:rPr>
                <w:webHidden/>
              </w:rPr>
              <w:fldChar w:fldCharType="separate"/>
            </w:r>
            <w:r w:rsidR="00780FAC">
              <w:rPr>
                <w:webHidden/>
              </w:rPr>
              <w:t>15</w:t>
            </w:r>
            <w:r w:rsidR="00780FAC">
              <w:rPr>
                <w:webHidden/>
              </w:rPr>
              <w:fldChar w:fldCharType="end"/>
            </w:r>
          </w:hyperlink>
        </w:p>
        <w:p w14:paraId="7C36BE42" w14:textId="5BB50C11"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4" w:history="1">
            <w:r w:rsidR="00780FAC" w:rsidRPr="008A2766">
              <w:rPr>
                <w:rStyle w:val="Hyperlink"/>
              </w:rPr>
              <w:t>Rotation Change Requests</w:t>
            </w:r>
            <w:r w:rsidR="00780FAC">
              <w:rPr>
                <w:webHidden/>
              </w:rPr>
              <w:tab/>
            </w:r>
            <w:r w:rsidR="00780FAC">
              <w:rPr>
                <w:webHidden/>
              </w:rPr>
              <w:fldChar w:fldCharType="begin"/>
            </w:r>
            <w:r w:rsidR="00780FAC">
              <w:rPr>
                <w:webHidden/>
              </w:rPr>
              <w:instrText xml:space="preserve"> PAGEREF _Toc174604794 \h </w:instrText>
            </w:r>
            <w:r w:rsidR="00780FAC">
              <w:rPr>
                <w:webHidden/>
              </w:rPr>
            </w:r>
            <w:r w:rsidR="00780FAC">
              <w:rPr>
                <w:webHidden/>
              </w:rPr>
              <w:fldChar w:fldCharType="separate"/>
            </w:r>
            <w:r w:rsidR="00780FAC">
              <w:rPr>
                <w:webHidden/>
              </w:rPr>
              <w:t>16</w:t>
            </w:r>
            <w:r w:rsidR="00780FAC">
              <w:rPr>
                <w:webHidden/>
              </w:rPr>
              <w:fldChar w:fldCharType="end"/>
            </w:r>
          </w:hyperlink>
        </w:p>
        <w:p w14:paraId="5B2DD340" w14:textId="7AF74230"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5" w:history="1">
            <w:r w:rsidR="00780FAC" w:rsidRPr="008A2766">
              <w:rPr>
                <w:rStyle w:val="Hyperlink"/>
              </w:rPr>
              <w:t>Issues or Concerns</w:t>
            </w:r>
            <w:r w:rsidR="00780FAC">
              <w:rPr>
                <w:webHidden/>
              </w:rPr>
              <w:tab/>
            </w:r>
            <w:r w:rsidR="00780FAC">
              <w:rPr>
                <w:webHidden/>
              </w:rPr>
              <w:fldChar w:fldCharType="begin"/>
            </w:r>
            <w:r w:rsidR="00780FAC">
              <w:rPr>
                <w:webHidden/>
              </w:rPr>
              <w:instrText xml:space="preserve"> PAGEREF _Toc174604795 \h </w:instrText>
            </w:r>
            <w:r w:rsidR="00780FAC">
              <w:rPr>
                <w:webHidden/>
              </w:rPr>
            </w:r>
            <w:r w:rsidR="00780FAC">
              <w:rPr>
                <w:webHidden/>
              </w:rPr>
              <w:fldChar w:fldCharType="separate"/>
            </w:r>
            <w:r w:rsidR="00780FAC">
              <w:rPr>
                <w:webHidden/>
              </w:rPr>
              <w:t>16</w:t>
            </w:r>
            <w:r w:rsidR="00780FAC">
              <w:rPr>
                <w:webHidden/>
              </w:rPr>
              <w:fldChar w:fldCharType="end"/>
            </w:r>
          </w:hyperlink>
        </w:p>
        <w:p w14:paraId="080E2009" w14:textId="77CDFC66"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6" w:history="1">
            <w:r w:rsidR="00780FAC" w:rsidRPr="008A2766">
              <w:rPr>
                <w:rStyle w:val="Hyperlink"/>
              </w:rPr>
              <w:t>Travel and Living Expenses</w:t>
            </w:r>
            <w:r w:rsidR="00780FAC">
              <w:rPr>
                <w:webHidden/>
              </w:rPr>
              <w:tab/>
            </w:r>
            <w:r w:rsidR="00780FAC">
              <w:rPr>
                <w:webHidden/>
              </w:rPr>
              <w:fldChar w:fldCharType="begin"/>
            </w:r>
            <w:r w:rsidR="00780FAC">
              <w:rPr>
                <w:webHidden/>
              </w:rPr>
              <w:instrText xml:space="preserve"> PAGEREF _Toc174604796 \h </w:instrText>
            </w:r>
            <w:r w:rsidR="00780FAC">
              <w:rPr>
                <w:webHidden/>
              </w:rPr>
            </w:r>
            <w:r w:rsidR="00780FAC">
              <w:rPr>
                <w:webHidden/>
              </w:rPr>
              <w:fldChar w:fldCharType="separate"/>
            </w:r>
            <w:r w:rsidR="00780FAC">
              <w:rPr>
                <w:webHidden/>
              </w:rPr>
              <w:t>16</w:t>
            </w:r>
            <w:r w:rsidR="00780FAC">
              <w:rPr>
                <w:webHidden/>
              </w:rPr>
              <w:fldChar w:fldCharType="end"/>
            </w:r>
          </w:hyperlink>
        </w:p>
        <w:p w14:paraId="20EFAE52" w14:textId="3BD1614D"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7" w:history="1">
            <w:r w:rsidR="00780FAC" w:rsidRPr="008A2766">
              <w:rPr>
                <w:rStyle w:val="Hyperlink"/>
              </w:rPr>
              <w:t>Safety at Clinical Sites</w:t>
            </w:r>
            <w:r w:rsidR="00780FAC">
              <w:rPr>
                <w:webHidden/>
              </w:rPr>
              <w:tab/>
            </w:r>
            <w:r w:rsidR="00780FAC">
              <w:rPr>
                <w:webHidden/>
              </w:rPr>
              <w:fldChar w:fldCharType="begin"/>
            </w:r>
            <w:r w:rsidR="00780FAC">
              <w:rPr>
                <w:webHidden/>
              </w:rPr>
              <w:instrText xml:space="preserve"> PAGEREF _Toc174604797 \h </w:instrText>
            </w:r>
            <w:r w:rsidR="00780FAC">
              <w:rPr>
                <w:webHidden/>
              </w:rPr>
            </w:r>
            <w:r w:rsidR="00780FAC">
              <w:rPr>
                <w:webHidden/>
              </w:rPr>
              <w:fldChar w:fldCharType="separate"/>
            </w:r>
            <w:r w:rsidR="00780FAC">
              <w:rPr>
                <w:webHidden/>
              </w:rPr>
              <w:t>16</w:t>
            </w:r>
            <w:r w:rsidR="00780FAC">
              <w:rPr>
                <w:webHidden/>
              </w:rPr>
              <w:fldChar w:fldCharType="end"/>
            </w:r>
          </w:hyperlink>
        </w:p>
        <w:p w14:paraId="25FF4A58" w14:textId="36AA8C76" w:rsidR="00780FAC" w:rsidRDefault="00F732A1">
          <w:pPr>
            <w:pStyle w:val="TOC3"/>
            <w:rPr>
              <w:rFonts w:asciiTheme="minorHAnsi" w:eastAsiaTheme="minorEastAsia" w:hAnsiTheme="minorHAnsi" w:cstheme="minorBidi"/>
              <w:color w:val="auto"/>
              <w:kern w:val="2"/>
              <w:sz w:val="22"/>
              <w14:ligatures w14:val="standardContextual"/>
            </w:rPr>
          </w:pPr>
          <w:hyperlink w:anchor="_Toc174604798" w:history="1">
            <w:r w:rsidR="00780FAC" w:rsidRPr="008A2766">
              <w:rPr>
                <w:rStyle w:val="Hyperlink"/>
              </w:rPr>
              <w:t>Severe Weather</w:t>
            </w:r>
            <w:r w:rsidR="00780FAC">
              <w:rPr>
                <w:webHidden/>
              </w:rPr>
              <w:tab/>
            </w:r>
            <w:r w:rsidR="00780FAC">
              <w:rPr>
                <w:webHidden/>
              </w:rPr>
              <w:fldChar w:fldCharType="begin"/>
            </w:r>
            <w:r w:rsidR="00780FAC">
              <w:rPr>
                <w:webHidden/>
              </w:rPr>
              <w:instrText xml:space="preserve"> PAGEREF _Toc174604798 \h </w:instrText>
            </w:r>
            <w:r w:rsidR="00780FAC">
              <w:rPr>
                <w:webHidden/>
              </w:rPr>
            </w:r>
            <w:r w:rsidR="00780FAC">
              <w:rPr>
                <w:webHidden/>
              </w:rPr>
              <w:fldChar w:fldCharType="separate"/>
            </w:r>
            <w:r w:rsidR="00780FAC">
              <w:rPr>
                <w:webHidden/>
              </w:rPr>
              <w:t>17</w:t>
            </w:r>
            <w:r w:rsidR="00780FAC">
              <w:rPr>
                <w:webHidden/>
              </w:rPr>
              <w:fldChar w:fldCharType="end"/>
            </w:r>
          </w:hyperlink>
        </w:p>
        <w:p w14:paraId="4DD3E18B" w14:textId="0477FA3B" w:rsidR="00780FAC" w:rsidRDefault="00F732A1">
          <w:pPr>
            <w:pStyle w:val="TOC2"/>
            <w:rPr>
              <w:rFonts w:asciiTheme="minorHAnsi" w:eastAsiaTheme="minorEastAsia" w:hAnsiTheme="minorHAnsi"/>
              <w:noProof/>
              <w:color w:val="auto"/>
              <w:kern w:val="2"/>
              <w:sz w:val="22"/>
              <w14:ligatures w14:val="standardContextual"/>
            </w:rPr>
          </w:pPr>
          <w:hyperlink w:anchor="_Toc174604799" w:history="1">
            <w:r w:rsidR="00780FAC" w:rsidRPr="008A2766">
              <w:rPr>
                <w:rStyle w:val="Hyperlink"/>
                <w:noProof/>
                <w:lang w:bidi="en-US"/>
              </w:rPr>
              <w:t>Progression Clinical Year</w:t>
            </w:r>
            <w:r w:rsidR="00780FAC">
              <w:rPr>
                <w:noProof/>
                <w:webHidden/>
              </w:rPr>
              <w:tab/>
            </w:r>
            <w:r w:rsidR="00780FAC">
              <w:rPr>
                <w:noProof/>
                <w:webHidden/>
              </w:rPr>
              <w:fldChar w:fldCharType="begin"/>
            </w:r>
            <w:r w:rsidR="00780FAC">
              <w:rPr>
                <w:noProof/>
                <w:webHidden/>
              </w:rPr>
              <w:instrText xml:space="preserve"> PAGEREF _Toc174604799 \h </w:instrText>
            </w:r>
            <w:r w:rsidR="00780FAC">
              <w:rPr>
                <w:noProof/>
                <w:webHidden/>
              </w:rPr>
            </w:r>
            <w:r w:rsidR="00780FAC">
              <w:rPr>
                <w:noProof/>
                <w:webHidden/>
              </w:rPr>
              <w:fldChar w:fldCharType="separate"/>
            </w:r>
            <w:r w:rsidR="00780FAC">
              <w:rPr>
                <w:noProof/>
                <w:webHidden/>
              </w:rPr>
              <w:t>17</w:t>
            </w:r>
            <w:r w:rsidR="00780FAC">
              <w:rPr>
                <w:noProof/>
                <w:webHidden/>
              </w:rPr>
              <w:fldChar w:fldCharType="end"/>
            </w:r>
          </w:hyperlink>
        </w:p>
        <w:p w14:paraId="54806796" w14:textId="09946307"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0" w:history="1">
            <w:r w:rsidR="00780FAC" w:rsidRPr="008A2766">
              <w:rPr>
                <w:rStyle w:val="Hyperlink"/>
              </w:rPr>
              <w:t>Preceptor Evaluation of Student</w:t>
            </w:r>
            <w:r w:rsidR="00780FAC">
              <w:rPr>
                <w:webHidden/>
              </w:rPr>
              <w:tab/>
            </w:r>
            <w:r w:rsidR="00780FAC">
              <w:rPr>
                <w:webHidden/>
              </w:rPr>
              <w:fldChar w:fldCharType="begin"/>
            </w:r>
            <w:r w:rsidR="00780FAC">
              <w:rPr>
                <w:webHidden/>
              </w:rPr>
              <w:instrText xml:space="preserve"> PAGEREF _Toc174604800 \h </w:instrText>
            </w:r>
            <w:r w:rsidR="00780FAC">
              <w:rPr>
                <w:webHidden/>
              </w:rPr>
            </w:r>
            <w:r w:rsidR="00780FAC">
              <w:rPr>
                <w:webHidden/>
              </w:rPr>
              <w:fldChar w:fldCharType="separate"/>
            </w:r>
            <w:r w:rsidR="00780FAC">
              <w:rPr>
                <w:webHidden/>
              </w:rPr>
              <w:t>17</w:t>
            </w:r>
            <w:r w:rsidR="00780FAC">
              <w:rPr>
                <w:webHidden/>
              </w:rPr>
              <w:fldChar w:fldCharType="end"/>
            </w:r>
          </w:hyperlink>
        </w:p>
        <w:p w14:paraId="5D12DA61" w14:textId="52D362C7"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1" w:history="1">
            <w:r w:rsidR="00780FAC" w:rsidRPr="008A2766">
              <w:rPr>
                <w:rStyle w:val="Hyperlink"/>
              </w:rPr>
              <w:t>Patient Logs</w:t>
            </w:r>
            <w:r w:rsidR="00780FAC">
              <w:rPr>
                <w:webHidden/>
              </w:rPr>
              <w:tab/>
            </w:r>
            <w:r w:rsidR="00780FAC">
              <w:rPr>
                <w:webHidden/>
              </w:rPr>
              <w:fldChar w:fldCharType="begin"/>
            </w:r>
            <w:r w:rsidR="00780FAC">
              <w:rPr>
                <w:webHidden/>
              </w:rPr>
              <w:instrText xml:space="preserve"> PAGEREF _Toc174604801 \h </w:instrText>
            </w:r>
            <w:r w:rsidR="00780FAC">
              <w:rPr>
                <w:webHidden/>
              </w:rPr>
            </w:r>
            <w:r w:rsidR="00780FAC">
              <w:rPr>
                <w:webHidden/>
              </w:rPr>
              <w:fldChar w:fldCharType="separate"/>
            </w:r>
            <w:r w:rsidR="00780FAC">
              <w:rPr>
                <w:webHidden/>
              </w:rPr>
              <w:t>17</w:t>
            </w:r>
            <w:r w:rsidR="00780FAC">
              <w:rPr>
                <w:webHidden/>
              </w:rPr>
              <w:fldChar w:fldCharType="end"/>
            </w:r>
          </w:hyperlink>
        </w:p>
        <w:p w14:paraId="3750A2DD" w14:textId="76C6AE41"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2" w:history="1">
            <w:r w:rsidR="00780FAC" w:rsidRPr="008A2766">
              <w:rPr>
                <w:rStyle w:val="Hyperlink"/>
              </w:rPr>
              <w:t>Time Logs</w:t>
            </w:r>
            <w:r w:rsidR="00780FAC">
              <w:rPr>
                <w:webHidden/>
              </w:rPr>
              <w:tab/>
            </w:r>
            <w:r w:rsidR="00780FAC">
              <w:rPr>
                <w:webHidden/>
              </w:rPr>
              <w:fldChar w:fldCharType="begin"/>
            </w:r>
            <w:r w:rsidR="00780FAC">
              <w:rPr>
                <w:webHidden/>
              </w:rPr>
              <w:instrText xml:space="preserve"> PAGEREF _Toc174604802 \h </w:instrText>
            </w:r>
            <w:r w:rsidR="00780FAC">
              <w:rPr>
                <w:webHidden/>
              </w:rPr>
            </w:r>
            <w:r w:rsidR="00780FAC">
              <w:rPr>
                <w:webHidden/>
              </w:rPr>
              <w:fldChar w:fldCharType="separate"/>
            </w:r>
            <w:r w:rsidR="00780FAC">
              <w:rPr>
                <w:webHidden/>
              </w:rPr>
              <w:t>17</w:t>
            </w:r>
            <w:r w:rsidR="00780FAC">
              <w:rPr>
                <w:webHidden/>
              </w:rPr>
              <w:fldChar w:fldCharType="end"/>
            </w:r>
          </w:hyperlink>
        </w:p>
        <w:p w14:paraId="2B84DA25" w14:textId="2071FD5C"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3" w:history="1">
            <w:r w:rsidR="00780FAC" w:rsidRPr="008A2766">
              <w:rPr>
                <w:rStyle w:val="Hyperlink"/>
              </w:rPr>
              <w:t>Required Notes</w:t>
            </w:r>
            <w:r w:rsidR="00780FAC">
              <w:rPr>
                <w:webHidden/>
              </w:rPr>
              <w:tab/>
            </w:r>
            <w:r w:rsidR="00780FAC">
              <w:rPr>
                <w:webHidden/>
              </w:rPr>
              <w:fldChar w:fldCharType="begin"/>
            </w:r>
            <w:r w:rsidR="00780FAC">
              <w:rPr>
                <w:webHidden/>
              </w:rPr>
              <w:instrText xml:space="preserve"> PAGEREF _Toc174604803 \h </w:instrText>
            </w:r>
            <w:r w:rsidR="00780FAC">
              <w:rPr>
                <w:webHidden/>
              </w:rPr>
            </w:r>
            <w:r w:rsidR="00780FAC">
              <w:rPr>
                <w:webHidden/>
              </w:rPr>
              <w:fldChar w:fldCharType="separate"/>
            </w:r>
            <w:r w:rsidR="00780FAC">
              <w:rPr>
                <w:webHidden/>
              </w:rPr>
              <w:t>18</w:t>
            </w:r>
            <w:r w:rsidR="00780FAC">
              <w:rPr>
                <w:webHidden/>
              </w:rPr>
              <w:fldChar w:fldCharType="end"/>
            </w:r>
          </w:hyperlink>
        </w:p>
        <w:p w14:paraId="22B17976" w14:textId="48B15561"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4" w:history="1">
            <w:r w:rsidR="00780FAC" w:rsidRPr="008A2766">
              <w:rPr>
                <w:rStyle w:val="Hyperlink"/>
              </w:rPr>
              <w:t>Mid-Clinical Evaluation</w:t>
            </w:r>
            <w:r w:rsidR="00780FAC">
              <w:rPr>
                <w:webHidden/>
              </w:rPr>
              <w:tab/>
            </w:r>
            <w:r w:rsidR="00780FAC">
              <w:rPr>
                <w:webHidden/>
              </w:rPr>
              <w:fldChar w:fldCharType="begin"/>
            </w:r>
            <w:r w:rsidR="00780FAC">
              <w:rPr>
                <w:webHidden/>
              </w:rPr>
              <w:instrText xml:space="preserve"> PAGEREF _Toc174604804 \h </w:instrText>
            </w:r>
            <w:r w:rsidR="00780FAC">
              <w:rPr>
                <w:webHidden/>
              </w:rPr>
            </w:r>
            <w:r w:rsidR="00780FAC">
              <w:rPr>
                <w:webHidden/>
              </w:rPr>
              <w:fldChar w:fldCharType="separate"/>
            </w:r>
            <w:r w:rsidR="00780FAC">
              <w:rPr>
                <w:webHidden/>
              </w:rPr>
              <w:t>18</w:t>
            </w:r>
            <w:r w:rsidR="00780FAC">
              <w:rPr>
                <w:webHidden/>
              </w:rPr>
              <w:fldChar w:fldCharType="end"/>
            </w:r>
          </w:hyperlink>
        </w:p>
        <w:p w14:paraId="0D8D6A4E" w14:textId="5A032C12"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5" w:history="1">
            <w:r w:rsidR="00780FAC" w:rsidRPr="008A2766">
              <w:rPr>
                <w:rStyle w:val="Hyperlink"/>
              </w:rPr>
              <w:t>Student Evaluation of Site/Preceptor</w:t>
            </w:r>
            <w:r w:rsidR="00780FAC">
              <w:rPr>
                <w:webHidden/>
              </w:rPr>
              <w:tab/>
            </w:r>
            <w:r w:rsidR="00780FAC">
              <w:rPr>
                <w:webHidden/>
              </w:rPr>
              <w:fldChar w:fldCharType="begin"/>
            </w:r>
            <w:r w:rsidR="00780FAC">
              <w:rPr>
                <w:webHidden/>
              </w:rPr>
              <w:instrText xml:space="preserve"> PAGEREF _Toc174604805 \h </w:instrText>
            </w:r>
            <w:r w:rsidR="00780FAC">
              <w:rPr>
                <w:webHidden/>
              </w:rPr>
            </w:r>
            <w:r w:rsidR="00780FAC">
              <w:rPr>
                <w:webHidden/>
              </w:rPr>
              <w:fldChar w:fldCharType="separate"/>
            </w:r>
            <w:r w:rsidR="00780FAC">
              <w:rPr>
                <w:webHidden/>
              </w:rPr>
              <w:t>18</w:t>
            </w:r>
            <w:r w:rsidR="00780FAC">
              <w:rPr>
                <w:webHidden/>
              </w:rPr>
              <w:fldChar w:fldCharType="end"/>
            </w:r>
          </w:hyperlink>
        </w:p>
        <w:p w14:paraId="0533DBED" w14:textId="3CE5966B"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6" w:history="1">
            <w:r w:rsidR="00780FAC" w:rsidRPr="008A2766">
              <w:rPr>
                <w:rStyle w:val="Hyperlink"/>
              </w:rPr>
              <w:t>Scheduled Call-Back Sessions</w:t>
            </w:r>
            <w:r w:rsidR="00780FAC">
              <w:rPr>
                <w:webHidden/>
              </w:rPr>
              <w:tab/>
            </w:r>
            <w:r w:rsidR="00780FAC">
              <w:rPr>
                <w:webHidden/>
              </w:rPr>
              <w:fldChar w:fldCharType="begin"/>
            </w:r>
            <w:r w:rsidR="00780FAC">
              <w:rPr>
                <w:webHidden/>
              </w:rPr>
              <w:instrText xml:space="preserve"> PAGEREF _Toc174604806 \h </w:instrText>
            </w:r>
            <w:r w:rsidR="00780FAC">
              <w:rPr>
                <w:webHidden/>
              </w:rPr>
            </w:r>
            <w:r w:rsidR="00780FAC">
              <w:rPr>
                <w:webHidden/>
              </w:rPr>
              <w:fldChar w:fldCharType="separate"/>
            </w:r>
            <w:r w:rsidR="00780FAC">
              <w:rPr>
                <w:webHidden/>
              </w:rPr>
              <w:t>18</w:t>
            </w:r>
            <w:r w:rsidR="00780FAC">
              <w:rPr>
                <w:webHidden/>
              </w:rPr>
              <w:fldChar w:fldCharType="end"/>
            </w:r>
          </w:hyperlink>
        </w:p>
        <w:p w14:paraId="3188BF4E" w14:textId="311DE699"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7" w:history="1">
            <w:r w:rsidR="00780FAC" w:rsidRPr="008A2766">
              <w:rPr>
                <w:rStyle w:val="Hyperlink"/>
              </w:rPr>
              <w:t>Failure of Preceptor Evaluation of Student (PES)</w:t>
            </w:r>
            <w:r w:rsidR="00780FAC">
              <w:rPr>
                <w:webHidden/>
              </w:rPr>
              <w:tab/>
            </w:r>
            <w:r w:rsidR="00780FAC">
              <w:rPr>
                <w:webHidden/>
              </w:rPr>
              <w:fldChar w:fldCharType="begin"/>
            </w:r>
            <w:r w:rsidR="00780FAC">
              <w:rPr>
                <w:webHidden/>
              </w:rPr>
              <w:instrText xml:space="preserve"> PAGEREF _Toc174604807 \h </w:instrText>
            </w:r>
            <w:r w:rsidR="00780FAC">
              <w:rPr>
                <w:webHidden/>
              </w:rPr>
            </w:r>
            <w:r w:rsidR="00780FAC">
              <w:rPr>
                <w:webHidden/>
              </w:rPr>
              <w:fldChar w:fldCharType="separate"/>
            </w:r>
            <w:r w:rsidR="00780FAC">
              <w:rPr>
                <w:webHidden/>
              </w:rPr>
              <w:t>18</w:t>
            </w:r>
            <w:r w:rsidR="00780FAC">
              <w:rPr>
                <w:webHidden/>
              </w:rPr>
              <w:fldChar w:fldCharType="end"/>
            </w:r>
          </w:hyperlink>
        </w:p>
        <w:p w14:paraId="661FF39E" w14:textId="4298198A" w:rsidR="00780FAC" w:rsidRDefault="00F732A1">
          <w:pPr>
            <w:pStyle w:val="TOC3"/>
            <w:rPr>
              <w:rFonts w:asciiTheme="minorHAnsi" w:eastAsiaTheme="minorEastAsia" w:hAnsiTheme="minorHAnsi" w:cstheme="minorBidi"/>
              <w:color w:val="auto"/>
              <w:kern w:val="2"/>
              <w:sz w:val="22"/>
              <w14:ligatures w14:val="standardContextual"/>
            </w:rPr>
          </w:pPr>
          <w:hyperlink w:anchor="_Toc174604808" w:history="1">
            <w:r w:rsidR="00780FAC" w:rsidRPr="008A2766">
              <w:rPr>
                <w:rStyle w:val="Hyperlink"/>
              </w:rPr>
              <w:t>Failure of End or Rotation (EOR)</w:t>
            </w:r>
            <w:r w:rsidR="00780FAC">
              <w:rPr>
                <w:webHidden/>
              </w:rPr>
              <w:tab/>
            </w:r>
            <w:r w:rsidR="00780FAC">
              <w:rPr>
                <w:webHidden/>
              </w:rPr>
              <w:fldChar w:fldCharType="begin"/>
            </w:r>
            <w:r w:rsidR="00780FAC">
              <w:rPr>
                <w:webHidden/>
              </w:rPr>
              <w:instrText xml:space="preserve"> PAGEREF _Toc174604808 \h </w:instrText>
            </w:r>
            <w:r w:rsidR="00780FAC">
              <w:rPr>
                <w:webHidden/>
              </w:rPr>
            </w:r>
            <w:r w:rsidR="00780FAC">
              <w:rPr>
                <w:webHidden/>
              </w:rPr>
              <w:fldChar w:fldCharType="separate"/>
            </w:r>
            <w:r w:rsidR="00780FAC">
              <w:rPr>
                <w:webHidden/>
              </w:rPr>
              <w:t>19</w:t>
            </w:r>
            <w:r w:rsidR="00780FAC">
              <w:rPr>
                <w:webHidden/>
              </w:rPr>
              <w:fldChar w:fldCharType="end"/>
            </w:r>
          </w:hyperlink>
        </w:p>
        <w:p w14:paraId="72D1DDE5" w14:textId="5D414702" w:rsidR="00780FAC" w:rsidRDefault="00F732A1">
          <w:pPr>
            <w:pStyle w:val="TOC1"/>
            <w:rPr>
              <w:rFonts w:asciiTheme="minorHAnsi" w:eastAsiaTheme="minorEastAsia" w:hAnsiTheme="minorHAnsi"/>
              <w:noProof/>
              <w:color w:val="auto"/>
              <w:kern w:val="2"/>
              <w:sz w:val="22"/>
              <w14:ligatures w14:val="standardContextual"/>
            </w:rPr>
          </w:pPr>
          <w:hyperlink w:anchor="_Toc174604809" w:history="1">
            <w:r w:rsidR="00780FAC" w:rsidRPr="008A2766">
              <w:rPr>
                <w:rStyle w:val="Hyperlink"/>
                <w:noProof/>
              </w:rPr>
              <w:t>Academic and Program Policies</w:t>
            </w:r>
            <w:r w:rsidR="00780FAC">
              <w:rPr>
                <w:noProof/>
                <w:webHidden/>
              </w:rPr>
              <w:tab/>
            </w:r>
            <w:r w:rsidR="00780FAC">
              <w:rPr>
                <w:noProof/>
                <w:webHidden/>
              </w:rPr>
              <w:fldChar w:fldCharType="begin"/>
            </w:r>
            <w:r w:rsidR="00780FAC">
              <w:rPr>
                <w:noProof/>
                <w:webHidden/>
              </w:rPr>
              <w:instrText xml:space="preserve"> PAGEREF _Toc174604809 \h </w:instrText>
            </w:r>
            <w:r w:rsidR="00780FAC">
              <w:rPr>
                <w:noProof/>
                <w:webHidden/>
              </w:rPr>
            </w:r>
            <w:r w:rsidR="00780FAC">
              <w:rPr>
                <w:noProof/>
                <w:webHidden/>
              </w:rPr>
              <w:fldChar w:fldCharType="separate"/>
            </w:r>
            <w:r w:rsidR="00780FAC">
              <w:rPr>
                <w:noProof/>
                <w:webHidden/>
              </w:rPr>
              <w:t>19</w:t>
            </w:r>
            <w:r w:rsidR="00780FAC">
              <w:rPr>
                <w:noProof/>
                <w:webHidden/>
              </w:rPr>
              <w:fldChar w:fldCharType="end"/>
            </w:r>
          </w:hyperlink>
        </w:p>
        <w:p w14:paraId="783A90CD" w14:textId="380BCF20" w:rsidR="00780FAC" w:rsidRDefault="00F732A1">
          <w:pPr>
            <w:pStyle w:val="TOC2"/>
            <w:rPr>
              <w:rFonts w:asciiTheme="minorHAnsi" w:eastAsiaTheme="minorEastAsia" w:hAnsiTheme="minorHAnsi"/>
              <w:noProof/>
              <w:color w:val="auto"/>
              <w:kern w:val="2"/>
              <w:sz w:val="22"/>
              <w14:ligatures w14:val="standardContextual"/>
            </w:rPr>
          </w:pPr>
          <w:hyperlink w:anchor="_Toc174604810" w:history="1">
            <w:r w:rsidR="00780FAC" w:rsidRPr="008A2766">
              <w:rPr>
                <w:rStyle w:val="Hyperlink"/>
                <w:noProof/>
                <w:lang w:bidi="en-US"/>
              </w:rPr>
              <w:t>Grading (D1.04h)</w:t>
            </w:r>
            <w:r w:rsidR="00780FAC">
              <w:rPr>
                <w:noProof/>
                <w:webHidden/>
              </w:rPr>
              <w:tab/>
            </w:r>
            <w:r w:rsidR="00780FAC">
              <w:rPr>
                <w:noProof/>
                <w:webHidden/>
              </w:rPr>
              <w:fldChar w:fldCharType="begin"/>
            </w:r>
            <w:r w:rsidR="00780FAC">
              <w:rPr>
                <w:noProof/>
                <w:webHidden/>
              </w:rPr>
              <w:instrText xml:space="preserve"> PAGEREF _Toc174604810 \h </w:instrText>
            </w:r>
            <w:r w:rsidR="00780FAC">
              <w:rPr>
                <w:noProof/>
                <w:webHidden/>
              </w:rPr>
            </w:r>
            <w:r w:rsidR="00780FAC">
              <w:rPr>
                <w:noProof/>
                <w:webHidden/>
              </w:rPr>
              <w:fldChar w:fldCharType="separate"/>
            </w:r>
            <w:r w:rsidR="00780FAC">
              <w:rPr>
                <w:noProof/>
                <w:webHidden/>
              </w:rPr>
              <w:t>19</w:t>
            </w:r>
            <w:r w:rsidR="00780FAC">
              <w:rPr>
                <w:noProof/>
                <w:webHidden/>
              </w:rPr>
              <w:fldChar w:fldCharType="end"/>
            </w:r>
          </w:hyperlink>
        </w:p>
        <w:p w14:paraId="79D1F6FD" w14:textId="5BEA9C34"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1" w:history="1">
            <w:r w:rsidR="00780FAC" w:rsidRPr="008A2766">
              <w:rPr>
                <w:rStyle w:val="Hyperlink"/>
              </w:rPr>
              <w:t>Grade Assignment:</w:t>
            </w:r>
            <w:r w:rsidR="00780FAC">
              <w:rPr>
                <w:webHidden/>
              </w:rPr>
              <w:tab/>
            </w:r>
            <w:r w:rsidR="00780FAC">
              <w:rPr>
                <w:webHidden/>
              </w:rPr>
              <w:fldChar w:fldCharType="begin"/>
            </w:r>
            <w:r w:rsidR="00780FAC">
              <w:rPr>
                <w:webHidden/>
              </w:rPr>
              <w:instrText xml:space="preserve"> PAGEREF _Toc174604811 \h </w:instrText>
            </w:r>
            <w:r w:rsidR="00780FAC">
              <w:rPr>
                <w:webHidden/>
              </w:rPr>
            </w:r>
            <w:r w:rsidR="00780FAC">
              <w:rPr>
                <w:webHidden/>
              </w:rPr>
              <w:fldChar w:fldCharType="separate"/>
            </w:r>
            <w:r w:rsidR="00780FAC">
              <w:rPr>
                <w:webHidden/>
              </w:rPr>
              <w:t>19</w:t>
            </w:r>
            <w:r w:rsidR="00780FAC">
              <w:rPr>
                <w:webHidden/>
              </w:rPr>
              <w:fldChar w:fldCharType="end"/>
            </w:r>
          </w:hyperlink>
        </w:p>
        <w:p w14:paraId="06FD451F" w14:textId="1A2A7431"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2" w:history="1">
            <w:r w:rsidR="00780FAC" w:rsidRPr="008A2766">
              <w:rPr>
                <w:rStyle w:val="Hyperlink"/>
              </w:rPr>
              <w:t>Rounding Policy:</w:t>
            </w:r>
            <w:r w:rsidR="00780FAC">
              <w:rPr>
                <w:webHidden/>
              </w:rPr>
              <w:tab/>
            </w:r>
            <w:r w:rsidR="00780FAC">
              <w:rPr>
                <w:webHidden/>
              </w:rPr>
              <w:fldChar w:fldCharType="begin"/>
            </w:r>
            <w:r w:rsidR="00780FAC">
              <w:rPr>
                <w:webHidden/>
              </w:rPr>
              <w:instrText xml:space="preserve"> PAGEREF _Toc174604812 \h </w:instrText>
            </w:r>
            <w:r w:rsidR="00780FAC">
              <w:rPr>
                <w:webHidden/>
              </w:rPr>
            </w:r>
            <w:r w:rsidR="00780FAC">
              <w:rPr>
                <w:webHidden/>
              </w:rPr>
              <w:fldChar w:fldCharType="separate"/>
            </w:r>
            <w:r w:rsidR="00780FAC">
              <w:rPr>
                <w:webHidden/>
              </w:rPr>
              <w:t>19</w:t>
            </w:r>
            <w:r w:rsidR="00780FAC">
              <w:rPr>
                <w:webHidden/>
              </w:rPr>
              <w:fldChar w:fldCharType="end"/>
            </w:r>
          </w:hyperlink>
        </w:p>
        <w:p w14:paraId="3D515775" w14:textId="63867CFF"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3" w:history="1">
            <w:r w:rsidR="00780FAC" w:rsidRPr="008A2766">
              <w:rPr>
                <w:rStyle w:val="Hyperlink"/>
              </w:rPr>
              <w:t>Passing Requirement:</w:t>
            </w:r>
            <w:r w:rsidR="00780FAC">
              <w:rPr>
                <w:webHidden/>
              </w:rPr>
              <w:tab/>
            </w:r>
            <w:r w:rsidR="00780FAC">
              <w:rPr>
                <w:webHidden/>
              </w:rPr>
              <w:fldChar w:fldCharType="begin"/>
            </w:r>
            <w:r w:rsidR="00780FAC">
              <w:rPr>
                <w:webHidden/>
              </w:rPr>
              <w:instrText xml:space="preserve"> PAGEREF _Toc174604813 \h </w:instrText>
            </w:r>
            <w:r w:rsidR="00780FAC">
              <w:rPr>
                <w:webHidden/>
              </w:rPr>
            </w:r>
            <w:r w:rsidR="00780FAC">
              <w:rPr>
                <w:webHidden/>
              </w:rPr>
              <w:fldChar w:fldCharType="separate"/>
            </w:r>
            <w:r w:rsidR="00780FAC">
              <w:rPr>
                <w:webHidden/>
              </w:rPr>
              <w:t>19</w:t>
            </w:r>
            <w:r w:rsidR="00780FAC">
              <w:rPr>
                <w:webHidden/>
              </w:rPr>
              <w:fldChar w:fldCharType="end"/>
            </w:r>
          </w:hyperlink>
        </w:p>
        <w:p w14:paraId="7494E8E2" w14:textId="0C00DD81"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4" w:history="1">
            <w:r w:rsidR="00780FAC" w:rsidRPr="008A2766">
              <w:rPr>
                <w:rStyle w:val="Hyperlink"/>
              </w:rPr>
              <w:t>Conditions for Testing</w:t>
            </w:r>
            <w:r w:rsidR="00780FAC">
              <w:rPr>
                <w:webHidden/>
              </w:rPr>
              <w:tab/>
            </w:r>
            <w:r w:rsidR="00780FAC">
              <w:rPr>
                <w:webHidden/>
              </w:rPr>
              <w:fldChar w:fldCharType="begin"/>
            </w:r>
            <w:r w:rsidR="00780FAC">
              <w:rPr>
                <w:webHidden/>
              </w:rPr>
              <w:instrText xml:space="preserve"> PAGEREF _Toc174604814 \h </w:instrText>
            </w:r>
            <w:r w:rsidR="00780FAC">
              <w:rPr>
                <w:webHidden/>
              </w:rPr>
            </w:r>
            <w:r w:rsidR="00780FAC">
              <w:rPr>
                <w:webHidden/>
              </w:rPr>
              <w:fldChar w:fldCharType="separate"/>
            </w:r>
            <w:r w:rsidR="00780FAC">
              <w:rPr>
                <w:webHidden/>
              </w:rPr>
              <w:t>20</w:t>
            </w:r>
            <w:r w:rsidR="00780FAC">
              <w:rPr>
                <w:webHidden/>
              </w:rPr>
              <w:fldChar w:fldCharType="end"/>
            </w:r>
          </w:hyperlink>
        </w:p>
        <w:p w14:paraId="0FB72DF3" w14:textId="3B626649" w:rsidR="00780FAC" w:rsidRDefault="00F732A1">
          <w:pPr>
            <w:pStyle w:val="TOC2"/>
            <w:rPr>
              <w:rFonts w:asciiTheme="minorHAnsi" w:eastAsiaTheme="minorEastAsia" w:hAnsiTheme="minorHAnsi"/>
              <w:noProof/>
              <w:color w:val="auto"/>
              <w:kern w:val="2"/>
              <w:sz w:val="22"/>
              <w14:ligatures w14:val="standardContextual"/>
            </w:rPr>
          </w:pPr>
          <w:hyperlink w:anchor="_Toc174604815" w:history="1">
            <w:r w:rsidR="00780FAC" w:rsidRPr="008A2766">
              <w:rPr>
                <w:rStyle w:val="Hyperlink"/>
                <w:noProof/>
                <w:lang w:bidi="en-US"/>
              </w:rPr>
              <w:t>Satisfactory Academic Progress Didactic Phase (A2.03, A3.15c, A3.17d, B4.01b)</w:t>
            </w:r>
            <w:r w:rsidR="00780FAC">
              <w:rPr>
                <w:noProof/>
                <w:webHidden/>
              </w:rPr>
              <w:tab/>
            </w:r>
            <w:r w:rsidR="00780FAC">
              <w:rPr>
                <w:noProof/>
                <w:webHidden/>
              </w:rPr>
              <w:fldChar w:fldCharType="begin"/>
            </w:r>
            <w:r w:rsidR="00780FAC">
              <w:rPr>
                <w:noProof/>
                <w:webHidden/>
              </w:rPr>
              <w:instrText xml:space="preserve"> PAGEREF _Toc174604815 \h </w:instrText>
            </w:r>
            <w:r w:rsidR="00780FAC">
              <w:rPr>
                <w:noProof/>
                <w:webHidden/>
              </w:rPr>
            </w:r>
            <w:r w:rsidR="00780FAC">
              <w:rPr>
                <w:noProof/>
                <w:webHidden/>
              </w:rPr>
              <w:fldChar w:fldCharType="separate"/>
            </w:r>
            <w:r w:rsidR="00780FAC">
              <w:rPr>
                <w:noProof/>
                <w:webHidden/>
              </w:rPr>
              <w:t>20</w:t>
            </w:r>
            <w:r w:rsidR="00780FAC">
              <w:rPr>
                <w:noProof/>
                <w:webHidden/>
              </w:rPr>
              <w:fldChar w:fldCharType="end"/>
            </w:r>
          </w:hyperlink>
        </w:p>
        <w:p w14:paraId="016A82E5" w14:textId="052F7189"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6" w:history="1">
            <w:r w:rsidR="00780FAC" w:rsidRPr="008A2766">
              <w:rPr>
                <w:rStyle w:val="Hyperlink"/>
              </w:rPr>
              <w:t>Didactic Exam or Assignment Remediation</w:t>
            </w:r>
            <w:r w:rsidR="00780FAC">
              <w:rPr>
                <w:webHidden/>
              </w:rPr>
              <w:tab/>
            </w:r>
            <w:r w:rsidR="00780FAC">
              <w:rPr>
                <w:webHidden/>
              </w:rPr>
              <w:fldChar w:fldCharType="begin"/>
            </w:r>
            <w:r w:rsidR="00780FAC">
              <w:rPr>
                <w:webHidden/>
              </w:rPr>
              <w:instrText xml:space="preserve"> PAGEREF _Toc174604816 \h </w:instrText>
            </w:r>
            <w:r w:rsidR="00780FAC">
              <w:rPr>
                <w:webHidden/>
              </w:rPr>
            </w:r>
            <w:r w:rsidR="00780FAC">
              <w:rPr>
                <w:webHidden/>
              </w:rPr>
              <w:fldChar w:fldCharType="separate"/>
            </w:r>
            <w:r w:rsidR="00780FAC">
              <w:rPr>
                <w:webHidden/>
              </w:rPr>
              <w:t>20</w:t>
            </w:r>
            <w:r w:rsidR="00780FAC">
              <w:rPr>
                <w:webHidden/>
              </w:rPr>
              <w:fldChar w:fldCharType="end"/>
            </w:r>
          </w:hyperlink>
        </w:p>
        <w:p w14:paraId="6E2C46D5" w14:textId="7B612667"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7" w:history="1">
            <w:r w:rsidR="00780FAC" w:rsidRPr="008A2766">
              <w:rPr>
                <w:rStyle w:val="Hyperlink"/>
              </w:rPr>
              <w:t>Course Remediation</w:t>
            </w:r>
            <w:r w:rsidR="00780FAC">
              <w:rPr>
                <w:webHidden/>
              </w:rPr>
              <w:tab/>
            </w:r>
            <w:r w:rsidR="00780FAC">
              <w:rPr>
                <w:webHidden/>
              </w:rPr>
              <w:fldChar w:fldCharType="begin"/>
            </w:r>
            <w:r w:rsidR="00780FAC">
              <w:rPr>
                <w:webHidden/>
              </w:rPr>
              <w:instrText xml:space="preserve"> PAGEREF _Toc174604817 \h </w:instrText>
            </w:r>
            <w:r w:rsidR="00780FAC">
              <w:rPr>
                <w:webHidden/>
              </w:rPr>
            </w:r>
            <w:r w:rsidR="00780FAC">
              <w:rPr>
                <w:webHidden/>
              </w:rPr>
              <w:fldChar w:fldCharType="separate"/>
            </w:r>
            <w:r w:rsidR="00780FAC">
              <w:rPr>
                <w:webHidden/>
              </w:rPr>
              <w:t>21</w:t>
            </w:r>
            <w:r w:rsidR="00780FAC">
              <w:rPr>
                <w:webHidden/>
              </w:rPr>
              <w:fldChar w:fldCharType="end"/>
            </w:r>
          </w:hyperlink>
        </w:p>
        <w:p w14:paraId="33A649B3" w14:textId="30D83DF9"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8" w:history="1">
            <w:r w:rsidR="00780FAC" w:rsidRPr="008A2766">
              <w:rPr>
                <w:rStyle w:val="Hyperlink"/>
              </w:rPr>
              <w:t>Didactic Summative Examination</w:t>
            </w:r>
            <w:r w:rsidR="00780FAC">
              <w:rPr>
                <w:webHidden/>
              </w:rPr>
              <w:tab/>
            </w:r>
            <w:r w:rsidR="00780FAC">
              <w:rPr>
                <w:webHidden/>
              </w:rPr>
              <w:fldChar w:fldCharType="begin"/>
            </w:r>
            <w:r w:rsidR="00780FAC">
              <w:rPr>
                <w:webHidden/>
              </w:rPr>
              <w:instrText xml:space="preserve"> PAGEREF _Toc174604818 \h </w:instrText>
            </w:r>
            <w:r w:rsidR="00780FAC">
              <w:rPr>
                <w:webHidden/>
              </w:rPr>
            </w:r>
            <w:r w:rsidR="00780FAC">
              <w:rPr>
                <w:webHidden/>
              </w:rPr>
              <w:fldChar w:fldCharType="separate"/>
            </w:r>
            <w:r w:rsidR="00780FAC">
              <w:rPr>
                <w:webHidden/>
              </w:rPr>
              <w:t>21</w:t>
            </w:r>
            <w:r w:rsidR="00780FAC">
              <w:rPr>
                <w:webHidden/>
              </w:rPr>
              <w:fldChar w:fldCharType="end"/>
            </w:r>
          </w:hyperlink>
        </w:p>
        <w:p w14:paraId="0D6621D6" w14:textId="14611FD5" w:rsidR="00780FAC" w:rsidRDefault="00F732A1">
          <w:pPr>
            <w:pStyle w:val="TOC3"/>
            <w:rPr>
              <w:rFonts w:asciiTheme="minorHAnsi" w:eastAsiaTheme="minorEastAsia" w:hAnsiTheme="minorHAnsi" w:cstheme="minorBidi"/>
              <w:color w:val="auto"/>
              <w:kern w:val="2"/>
              <w:sz w:val="22"/>
              <w14:ligatures w14:val="standardContextual"/>
            </w:rPr>
          </w:pPr>
          <w:hyperlink w:anchor="_Toc174604819" w:history="1">
            <w:r w:rsidR="00780FAC" w:rsidRPr="008A2766">
              <w:rPr>
                <w:rStyle w:val="Hyperlink"/>
              </w:rPr>
              <w:t>End of Program Summative Evaluation</w:t>
            </w:r>
            <w:r w:rsidR="00780FAC">
              <w:rPr>
                <w:webHidden/>
              </w:rPr>
              <w:tab/>
            </w:r>
            <w:r w:rsidR="00780FAC">
              <w:rPr>
                <w:webHidden/>
              </w:rPr>
              <w:fldChar w:fldCharType="begin"/>
            </w:r>
            <w:r w:rsidR="00780FAC">
              <w:rPr>
                <w:webHidden/>
              </w:rPr>
              <w:instrText xml:space="preserve"> PAGEREF _Toc174604819 \h </w:instrText>
            </w:r>
            <w:r w:rsidR="00780FAC">
              <w:rPr>
                <w:webHidden/>
              </w:rPr>
            </w:r>
            <w:r w:rsidR="00780FAC">
              <w:rPr>
                <w:webHidden/>
              </w:rPr>
              <w:fldChar w:fldCharType="separate"/>
            </w:r>
            <w:r w:rsidR="00780FAC">
              <w:rPr>
                <w:webHidden/>
              </w:rPr>
              <w:t>21</w:t>
            </w:r>
            <w:r w:rsidR="00780FAC">
              <w:rPr>
                <w:webHidden/>
              </w:rPr>
              <w:fldChar w:fldCharType="end"/>
            </w:r>
          </w:hyperlink>
        </w:p>
        <w:p w14:paraId="222CBF00" w14:textId="210E2F3A" w:rsidR="00780FAC" w:rsidRDefault="00F732A1">
          <w:pPr>
            <w:pStyle w:val="TOC3"/>
            <w:rPr>
              <w:rFonts w:asciiTheme="minorHAnsi" w:eastAsiaTheme="minorEastAsia" w:hAnsiTheme="minorHAnsi" w:cstheme="minorBidi"/>
              <w:color w:val="auto"/>
              <w:kern w:val="2"/>
              <w:sz w:val="22"/>
              <w14:ligatures w14:val="standardContextual"/>
            </w:rPr>
          </w:pPr>
          <w:hyperlink w:anchor="_Toc174604820" w:history="1">
            <w:r w:rsidR="00780FAC" w:rsidRPr="008A2766">
              <w:rPr>
                <w:rStyle w:val="Hyperlink"/>
              </w:rPr>
              <w:t>Summative Evaluation Remediation</w:t>
            </w:r>
            <w:r w:rsidR="00780FAC">
              <w:rPr>
                <w:webHidden/>
              </w:rPr>
              <w:tab/>
            </w:r>
            <w:r w:rsidR="00780FAC">
              <w:rPr>
                <w:webHidden/>
              </w:rPr>
              <w:fldChar w:fldCharType="begin"/>
            </w:r>
            <w:r w:rsidR="00780FAC">
              <w:rPr>
                <w:webHidden/>
              </w:rPr>
              <w:instrText xml:space="preserve"> PAGEREF _Toc174604820 \h </w:instrText>
            </w:r>
            <w:r w:rsidR="00780FAC">
              <w:rPr>
                <w:webHidden/>
              </w:rPr>
            </w:r>
            <w:r w:rsidR="00780FAC">
              <w:rPr>
                <w:webHidden/>
              </w:rPr>
              <w:fldChar w:fldCharType="separate"/>
            </w:r>
            <w:r w:rsidR="00780FAC">
              <w:rPr>
                <w:webHidden/>
              </w:rPr>
              <w:t>22</w:t>
            </w:r>
            <w:r w:rsidR="00780FAC">
              <w:rPr>
                <w:webHidden/>
              </w:rPr>
              <w:fldChar w:fldCharType="end"/>
            </w:r>
          </w:hyperlink>
        </w:p>
        <w:p w14:paraId="29A81594" w14:textId="5B1D198C" w:rsidR="00780FAC" w:rsidRDefault="00F732A1">
          <w:pPr>
            <w:pStyle w:val="TOC3"/>
            <w:rPr>
              <w:rFonts w:asciiTheme="minorHAnsi" w:eastAsiaTheme="minorEastAsia" w:hAnsiTheme="minorHAnsi" w:cstheme="minorBidi"/>
              <w:color w:val="auto"/>
              <w:kern w:val="2"/>
              <w:sz w:val="22"/>
              <w14:ligatures w14:val="standardContextual"/>
            </w:rPr>
          </w:pPr>
          <w:hyperlink w:anchor="_Toc174604821" w:history="1">
            <w:r w:rsidR="00780FAC" w:rsidRPr="008A2766">
              <w:rPr>
                <w:rStyle w:val="Hyperlink"/>
              </w:rPr>
              <w:t>Academic Probation</w:t>
            </w:r>
            <w:r w:rsidR="00780FAC">
              <w:rPr>
                <w:webHidden/>
              </w:rPr>
              <w:tab/>
            </w:r>
            <w:r w:rsidR="00780FAC">
              <w:rPr>
                <w:webHidden/>
              </w:rPr>
              <w:fldChar w:fldCharType="begin"/>
            </w:r>
            <w:r w:rsidR="00780FAC">
              <w:rPr>
                <w:webHidden/>
              </w:rPr>
              <w:instrText xml:space="preserve"> PAGEREF _Toc174604821 \h </w:instrText>
            </w:r>
            <w:r w:rsidR="00780FAC">
              <w:rPr>
                <w:webHidden/>
              </w:rPr>
            </w:r>
            <w:r w:rsidR="00780FAC">
              <w:rPr>
                <w:webHidden/>
              </w:rPr>
              <w:fldChar w:fldCharType="separate"/>
            </w:r>
            <w:r w:rsidR="00780FAC">
              <w:rPr>
                <w:webHidden/>
              </w:rPr>
              <w:t>22</w:t>
            </w:r>
            <w:r w:rsidR="00780FAC">
              <w:rPr>
                <w:webHidden/>
              </w:rPr>
              <w:fldChar w:fldCharType="end"/>
            </w:r>
          </w:hyperlink>
        </w:p>
        <w:p w14:paraId="3050998C" w14:textId="6178B722" w:rsidR="00780FAC" w:rsidRDefault="00F732A1">
          <w:pPr>
            <w:pStyle w:val="TOC2"/>
            <w:rPr>
              <w:rFonts w:asciiTheme="minorHAnsi" w:eastAsiaTheme="minorEastAsia" w:hAnsiTheme="minorHAnsi"/>
              <w:noProof/>
              <w:color w:val="auto"/>
              <w:kern w:val="2"/>
              <w:sz w:val="22"/>
              <w14:ligatures w14:val="standardContextual"/>
            </w:rPr>
          </w:pPr>
          <w:hyperlink w:anchor="_Toc174604822" w:history="1">
            <w:r w:rsidR="00780FAC" w:rsidRPr="008A2766">
              <w:rPr>
                <w:rStyle w:val="Hyperlink"/>
                <w:noProof/>
                <w:lang w:bidi="en-US"/>
              </w:rPr>
              <w:t>Deceleration (A3.15e)</w:t>
            </w:r>
            <w:r w:rsidR="00780FAC">
              <w:rPr>
                <w:noProof/>
                <w:webHidden/>
              </w:rPr>
              <w:tab/>
            </w:r>
            <w:r w:rsidR="00780FAC">
              <w:rPr>
                <w:noProof/>
                <w:webHidden/>
              </w:rPr>
              <w:fldChar w:fldCharType="begin"/>
            </w:r>
            <w:r w:rsidR="00780FAC">
              <w:rPr>
                <w:noProof/>
                <w:webHidden/>
              </w:rPr>
              <w:instrText xml:space="preserve"> PAGEREF _Toc174604822 \h </w:instrText>
            </w:r>
            <w:r w:rsidR="00780FAC">
              <w:rPr>
                <w:noProof/>
                <w:webHidden/>
              </w:rPr>
            </w:r>
            <w:r w:rsidR="00780FAC">
              <w:rPr>
                <w:noProof/>
                <w:webHidden/>
              </w:rPr>
              <w:fldChar w:fldCharType="separate"/>
            </w:r>
            <w:r w:rsidR="00780FAC">
              <w:rPr>
                <w:noProof/>
                <w:webHidden/>
              </w:rPr>
              <w:t>22</w:t>
            </w:r>
            <w:r w:rsidR="00780FAC">
              <w:rPr>
                <w:noProof/>
                <w:webHidden/>
              </w:rPr>
              <w:fldChar w:fldCharType="end"/>
            </w:r>
          </w:hyperlink>
        </w:p>
        <w:p w14:paraId="1F1F4DFA" w14:textId="697A9CD3" w:rsidR="00780FAC" w:rsidRDefault="00F732A1">
          <w:pPr>
            <w:pStyle w:val="TOC2"/>
            <w:rPr>
              <w:rFonts w:asciiTheme="minorHAnsi" w:eastAsiaTheme="minorEastAsia" w:hAnsiTheme="minorHAnsi"/>
              <w:noProof/>
              <w:color w:val="auto"/>
              <w:kern w:val="2"/>
              <w:sz w:val="22"/>
              <w14:ligatures w14:val="standardContextual"/>
            </w:rPr>
          </w:pPr>
          <w:hyperlink w:anchor="_Toc174604823" w:history="1">
            <w:r w:rsidR="00780FAC" w:rsidRPr="008A2766">
              <w:rPr>
                <w:rStyle w:val="Hyperlink"/>
                <w:noProof/>
                <w:lang w:bidi="en-US"/>
              </w:rPr>
              <w:t>Dismissal Policy (A3.15d)</w:t>
            </w:r>
            <w:r w:rsidR="00780FAC">
              <w:rPr>
                <w:noProof/>
                <w:webHidden/>
              </w:rPr>
              <w:tab/>
            </w:r>
            <w:r w:rsidR="00780FAC">
              <w:rPr>
                <w:noProof/>
                <w:webHidden/>
              </w:rPr>
              <w:fldChar w:fldCharType="begin"/>
            </w:r>
            <w:r w:rsidR="00780FAC">
              <w:rPr>
                <w:noProof/>
                <w:webHidden/>
              </w:rPr>
              <w:instrText xml:space="preserve"> PAGEREF _Toc174604823 \h </w:instrText>
            </w:r>
            <w:r w:rsidR="00780FAC">
              <w:rPr>
                <w:noProof/>
                <w:webHidden/>
              </w:rPr>
            </w:r>
            <w:r w:rsidR="00780FAC">
              <w:rPr>
                <w:noProof/>
                <w:webHidden/>
              </w:rPr>
              <w:fldChar w:fldCharType="separate"/>
            </w:r>
            <w:r w:rsidR="00780FAC">
              <w:rPr>
                <w:noProof/>
                <w:webHidden/>
              </w:rPr>
              <w:t>23</w:t>
            </w:r>
            <w:r w:rsidR="00780FAC">
              <w:rPr>
                <w:noProof/>
                <w:webHidden/>
              </w:rPr>
              <w:fldChar w:fldCharType="end"/>
            </w:r>
          </w:hyperlink>
        </w:p>
        <w:p w14:paraId="0EFF398E" w14:textId="4B08521E" w:rsidR="00780FAC" w:rsidRDefault="00F732A1">
          <w:pPr>
            <w:pStyle w:val="TOC2"/>
            <w:rPr>
              <w:rFonts w:asciiTheme="minorHAnsi" w:eastAsiaTheme="minorEastAsia" w:hAnsiTheme="minorHAnsi"/>
              <w:noProof/>
              <w:color w:val="auto"/>
              <w:kern w:val="2"/>
              <w:sz w:val="22"/>
              <w14:ligatures w14:val="standardContextual"/>
            </w:rPr>
          </w:pPr>
          <w:hyperlink w:anchor="_Toc174604824" w:history="1">
            <w:r w:rsidR="00780FAC" w:rsidRPr="008A2766">
              <w:rPr>
                <w:rStyle w:val="Hyperlink"/>
                <w:noProof/>
                <w:lang w:bidi="en-US"/>
              </w:rPr>
              <w:t>Leave of Absence Policy (A3.15)</w:t>
            </w:r>
            <w:r w:rsidR="00780FAC">
              <w:rPr>
                <w:noProof/>
                <w:webHidden/>
              </w:rPr>
              <w:tab/>
            </w:r>
            <w:r w:rsidR="00780FAC">
              <w:rPr>
                <w:noProof/>
                <w:webHidden/>
              </w:rPr>
              <w:fldChar w:fldCharType="begin"/>
            </w:r>
            <w:r w:rsidR="00780FAC">
              <w:rPr>
                <w:noProof/>
                <w:webHidden/>
              </w:rPr>
              <w:instrText xml:space="preserve"> PAGEREF _Toc174604824 \h </w:instrText>
            </w:r>
            <w:r w:rsidR="00780FAC">
              <w:rPr>
                <w:noProof/>
                <w:webHidden/>
              </w:rPr>
            </w:r>
            <w:r w:rsidR="00780FAC">
              <w:rPr>
                <w:noProof/>
                <w:webHidden/>
              </w:rPr>
              <w:fldChar w:fldCharType="separate"/>
            </w:r>
            <w:r w:rsidR="00780FAC">
              <w:rPr>
                <w:noProof/>
                <w:webHidden/>
              </w:rPr>
              <w:t>23</w:t>
            </w:r>
            <w:r w:rsidR="00780FAC">
              <w:rPr>
                <w:noProof/>
                <w:webHidden/>
              </w:rPr>
              <w:fldChar w:fldCharType="end"/>
            </w:r>
          </w:hyperlink>
        </w:p>
        <w:p w14:paraId="704FA5DE" w14:textId="658398B7" w:rsidR="00780FAC" w:rsidRDefault="00F732A1">
          <w:pPr>
            <w:pStyle w:val="TOC2"/>
            <w:rPr>
              <w:rFonts w:asciiTheme="minorHAnsi" w:eastAsiaTheme="minorEastAsia" w:hAnsiTheme="minorHAnsi"/>
              <w:noProof/>
              <w:color w:val="auto"/>
              <w:kern w:val="2"/>
              <w:sz w:val="22"/>
              <w14:ligatures w14:val="standardContextual"/>
            </w:rPr>
          </w:pPr>
          <w:hyperlink w:anchor="_Toc174604825" w:history="1">
            <w:r w:rsidR="00780FAC" w:rsidRPr="008A2766">
              <w:rPr>
                <w:rStyle w:val="Hyperlink"/>
                <w:noProof/>
                <w:lang w:bidi="en-US"/>
              </w:rPr>
              <w:t>Withdrawal from the University (A3.15d)</w:t>
            </w:r>
            <w:r w:rsidR="00780FAC">
              <w:rPr>
                <w:noProof/>
                <w:webHidden/>
              </w:rPr>
              <w:tab/>
            </w:r>
            <w:r w:rsidR="00780FAC">
              <w:rPr>
                <w:noProof/>
                <w:webHidden/>
              </w:rPr>
              <w:fldChar w:fldCharType="begin"/>
            </w:r>
            <w:r w:rsidR="00780FAC">
              <w:rPr>
                <w:noProof/>
                <w:webHidden/>
              </w:rPr>
              <w:instrText xml:space="preserve"> PAGEREF _Toc174604825 \h </w:instrText>
            </w:r>
            <w:r w:rsidR="00780FAC">
              <w:rPr>
                <w:noProof/>
                <w:webHidden/>
              </w:rPr>
            </w:r>
            <w:r w:rsidR="00780FAC">
              <w:rPr>
                <w:noProof/>
                <w:webHidden/>
              </w:rPr>
              <w:fldChar w:fldCharType="separate"/>
            </w:r>
            <w:r w:rsidR="00780FAC">
              <w:rPr>
                <w:noProof/>
                <w:webHidden/>
              </w:rPr>
              <w:t>24</w:t>
            </w:r>
            <w:r w:rsidR="00780FAC">
              <w:rPr>
                <w:noProof/>
                <w:webHidden/>
              </w:rPr>
              <w:fldChar w:fldCharType="end"/>
            </w:r>
          </w:hyperlink>
        </w:p>
        <w:p w14:paraId="3A9B3913" w14:textId="6C25C666" w:rsidR="00780FAC" w:rsidRDefault="00F732A1">
          <w:pPr>
            <w:pStyle w:val="TOC2"/>
            <w:rPr>
              <w:rFonts w:asciiTheme="minorHAnsi" w:eastAsiaTheme="minorEastAsia" w:hAnsiTheme="minorHAnsi"/>
              <w:noProof/>
              <w:color w:val="auto"/>
              <w:kern w:val="2"/>
              <w:sz w:val="22"/>
              <w14:ligatures w14:val="standardContextual"/>
            </w:rPr>
          </w:pPr>
          <w:hyperlink w:anchor="_Toc174604826" w:history="1">
            <w:r w:rsidR="00780FAC" w:rsidRPr="008A2766">
              <w:rPr>
                <w:rStyle w:val="Hyperlink"/>
                <w:noProof/>
                <w:lang w:bidi="en-US"/>
              </w:rPr>
              <w:t>Injuries and Medical Emergencies (A3.09)</w:t>
            </w:r>
            <w:r w:rsidR="00780FAC">
              <w:rPr>
                <w:noProof/>
                <w:webHidden/>
              </w:rPr>
              <w:tab/>
            </w:r>
            <w:r w:rsidR="00780FAC">
              <w:rPr>
                <w:noProof/>
                <w:webHidden/>
              </w:rPr>
              <w:fldChar w:fldCharType="begin"/>
            </w:r>
            <w:r w:rsidR="00780FAC">
              <w:rPr>
                <w:noProof/>
                <w:webHidden/>
              </w:rPr>
              <w:instrText xml:space="preserve"> PAGEREF _Toc174604826 \h </w:instrText>
            </w:r>
            <w:r w:rsidR="00780FAC">
              <w:rPr>
                <w:noProof/>
                <w:webHidden/>
              </w:rPr>
            </w:r>
            <w:r w:rsidR="00780FAC">
              <w:rPr>
                <w:noProof/>
                <w:webHidden/>
              </w:rPr>
              <w:fldChar w:fldCharType="separate"/>
            </w:r>
            <w:r w:rsidR="00780FAC">
              <w:rPr>
                <w:noProof/>
                <w:webHidden/>
              </w:rPr>
              <w:t>24</w:t>
            </w:r>
            <w:r w:rsidR="00780FAC">
              <w:rPr>
                <w:noProof/>
                <w:webHidden/>
              </w:rPr>
              <w:fldChar w:fldCharType="end"/>
            </w:r>
          </w:hyperlink>
        </w:p>
        <w:p w14:paraId="6FE95874" w14:textId="68BD2A36" w:rsidR="00780FAC" w:rsidRDefault="00F732A1">
          <w:pPr>
            <w:pStyle w:val="TOC2"/>
            <w:rPr>
              <w:rFonts w:asciiTheme="minorHAnsi" w:eastAsiaTheme="minorEastAsia" w:hAnsiTheme="minorHAnsi"/>
              <w:noProof/>
              <w:color w:val="auto"/>
              <w:kern w:val="2"/>
              <w:sz w:val="22"/>
              <w14:ligatures w14:val="standardContextual"/>
            </w:rPr>
          </w:pPr>
          <w:hyperlink w:anchor="_Toc174604827" w:history="1">
            <w:r w:rsidR="00780FAC" w:rsidRPr="008A2766">
              <w:rPr>
                <w:rStyle w:val="Hyperlink"/>
                <w:noProof/>
                <w:lang w:bidi="en-US"/>
              </w:rPr>
              <w:t>Adverse Weather</w:t>
            </w:r>
            <w:r w:rsidR="00780FAC">
              <w:rPr>
                <w:noProof/>
                <w:webHidden/>
              </w:rPr>
              <w:tab/>
            </w:r>
            <w:r w:rsidR="00780FAC">
              <w:rPr>
                <w:noProof/>
                <w:webHidden/>
              </w:rPr>
              <w:fldChar w:fldCharType="begin"/>
            </w:r>
            <w:r w:rsidR="00780FAC">
              <w:rPr>
                <w:noProof/>
                <w:webHidden/>
              </w:rPr>
              <w:instrText xml:space="preserve"> PAGEREF _Toc174604827 \h </w:instrText>
            </w:r>
            <w:r w:rsidR="00780FAC">
              <w:rPr>
                <w:noProof/>
                <w:webHidden/>
              </w:rPr>
            </w:r>
            <w:r w:rsidR="00780FAC">
              <w:rPr>
                <w:noProof/>
                <w:webHidden/>
              </w:rPr>
              <w:fldChar w:fldCharType="separate"/>
            </w:r>
            <w:r w:rsidR="00780FAC">
              <w:rPr>
                <w:noProof/>
                <w:webHidden/>
              </w:rPr>
              <w:t>25</w:t>
            </w:r>
            <w:r w:rsidR="00780FAC">
              <w:rPr>
                <w:noProof/>
                <w:webHidden/>
              </w:rPr>
              <w:fldChar w:fldCharType="end"/>
            </w:r>
          </w:hyperlink>
        </w:p>
        <w:p w14:paraId="65F35013" w14:textId="0A8C5E00" w:rsidR="00780FAC" w:rsidRDefault="00F732A1">
          <w:pPr>
            <w:pStyle w:val="TOC2"/>
            <w:rPr>
              <w:rFonts w:asciiTheme="minorHAnsi" w:eastAsiaTheme="minorEastAsia" w:hAnsiTheme="minorHAnsi"/>
              <w:noProof/>
              <w:color w:val="auto"/>
              <w:kern w:val="2"/>
              <w:sz w:val="22"/>
              <w14:ligatures w14:val="standardContextual"/>
            </w:rPr>
          </w:pPr>
          <w:hyperlink w:anchor="_Toc174604828" w:history="1">
            <w:r w:rsidR="00780FAC" w:rsidRPr="008A2766">
              <w:rPr>
                <w:rStyle w:val="Hyperlink"/>
                <w:noProof/>
                <w:lang w:bidi="en-US"/>
              </w:rPr>
              <w:t>Emergency Procedures</w:t>
            </w:r>
            <w:r w:rsidR="00780FAC">
              <w:rPr>
                <w:noProof/>
                <w:webHidden/>
              </w:rPr>
              <w:tab/>
            </w:r>
            <w:r w:rsidR="00780FAC">
              <w:rPr>
                <w:noProof/>
                <w:webHidden/>
              </w:rPr>
              <w:fldChar w:fldCharType="begin"/>
            </w:r>
            <w:r w:rsidR="00780FAC">
              <w:rPr>
                <w:noProof/>
                <w:webHidden/>
              </w:rPr>
              <w:instrText xml:space="preserve"> PAGEREF _Toc174604828 \h </w:instrText>
            </w:r>
            <w:r w:rsidR="00780FAC">
              <w:rPr>
                <w:noProof/>
                <w:webHidden/>
              </w:rPr>
            </w:r>
            <w:r w:rsidR="00780FAC">
              <w:rPr>
                <w:noProof/>
                <w:webHidden/>
              </w:rPr>
              <w:fldChar w:fldCharType="separate"/>
            </w:r>
            <w:r w:rsidR="00780FAC">
              <w:rPr>
                <w:noProof/>
                <w:webHidden/>
              </w:rPr>
              <w:t>25</w:t>
            </w:r>
            <w:r w:rsidR="00780FAC">
              <w:rPr>
                <w:noProof/>
                <w:webHidden/>
              </w:rPr>
              <w:fldChar w:fldCharType="end"/>
            </w:r>
          </w:hyperlink>
        </w:p>
        <w:p w14:paraId="4253E582" w14:textId="3546E0DD" w:rsidR="00780FAC" w:rsidRDefault="00F732A1">
          <w:pPr>
            <w:pStyle w:val="TOC1"/>
            <w:rPr>
              <w:rFonts w:asciiTheme="minorHAnsi" w:eastAsiaTheme="minorEastAsia" w:hAnsiTheme="minorHAnsi"/>
              <w:noProof/>
              <w:color w:val="auto"/>
              <w:kern w:val="2"/>
              <w:sz w:val="22"/>
              <w14:ligatures w14:val="standardContextual"/>
            </w:rPr>
          </w:pPr>
          <w:hyperlink w:anchor="_Toc174604829" w:history="1">
            <w:r w:rsidR="00780FAC" w:rsidRPr="008A2766">
              <w:rPr>
                <w:rStyle w:val="Hyperlink"/>
                <w:noProof/>
              </w:rPr>
              <w:t>Student Policies</w:t>
            </w:r>
            <w:r w:rsidR="00780FAC">
              <w:rPr>
                <w:noProof/>
                <w:webHidden/>
              </w:rPr>
              <w:tab/>
            </w:r>
            <w:r w:rsidR="00780FAC">
              <w:rPr>
                <w:noProof/>
                <w:webHidden/>
              </w:rPr>
              <w:fldChar w:fldCharType="begin"/>
            </w:r>
            <w:r w:rsidR="00780FAC">
              <w:rPr>
                <w:noProof/>
                <w:webHidden/>
              </w:rPr>
              <w:instrText xml:space="preserve"> PAGEREF _Toc174604829 \h </w:instrText>
            </w:r>
            <w:r w:rsidR="00780FAC">
              <w:rPr>
                <w:noProof/>
                <w:webHidden/>
              </w:rPr>
            </w:r>
            <w:r w:rsidR="00780FAC">
              <w:rPr>
                <w:noProof/>
                <w:webHidden/>
              </w:rPr>
              <w:fldChar w:fldCharType="separate"/>
            </w:r>
            <w:r w:rsidR="00780FAC">
              <w:rPr>
                <w:noProof/>
                <w:webHidden/>
              </w:rPr>
              <w:t>25</w:t>
            </w:r>
            <w:r w:rsidR="00780FAC">
              <w:rPr>
                <w:noProof/>
                <w:webHidden/>
              </w:rPr>
              <w:fldChar w:fldCharType="end"/>
            </w:r>
          </w:hyperlink>
        </w:p>
        <w:p w14:paraId="279888B1" w14:textId="4D668EF4" w:rsidR="00780FAC" w:rsidRDefault="00F732A1">
          <w:pPr>
            <w:pStyle w:val="TOC2"/>
            <w:rPr>
              <w:rFonts w:asciiTheme="minorHAnsi" w:eastAsiaTheme="minorEastAsia" w:hAnsiTheme="minorHAnsi"/>
              <w:noProof/>
              <w:color w:val="auto"/>
              <w:kern w:val="2"/>
              <w:sz w:val="22"/>
              <w14:ligatures w14:val="standardContextual"/>
            </w:rPr>
          </w:pPr>
          <w:hyperlink w:anchor="_Toc174604830" w:history="1">
            <w:r w:rsidR="00780FAC" w:rsidRPr="008A2766">
              <w:rPr>
                <w:rStyle w:val="Hyperlink"/>
                <w:noProof/>
                <w:lang w:bidi="en-US"/>
              </w:rPr>
              <w:t>Communication with the MPAS Program</w:t>
            </w:r>
            <w:r w:rsidR="00780FAC">
              <w:rPr>
                <w:noProof/>
                <w:webHidden/>
              </w:rPr>
              <w:tab/>
            </w:r>
            <w:r w:rsidR="00780FAC">
              <w:rPr>
                <w:noProof/>
                <w:webHidden/>
              </w:rPr>
              <w:fldChar w:fldCharType="begin"/>
            </w:r>
            <w:r w:rsidR="00780FAC">
              <w:rPr>
                <w:noProof/>
                <w:webHidden/>
              </w:rPr>
              <w:instrText xml:space="preserve"> PAGEREF _Toc174604830 \h </w:instrText>
            </w:r>
            <w:r w:rsidR="00780FAC">
              <w:rPr>
                <w:noProof/>
                <w:webHidden/>
              </w:rPr>
            </w:r>
            <w:r w:rsidR="00780FAC">
              <w:rPr>
                <w:noProof/>
                <w:webHidden/>
              </w:rPr>
              <w:fldChar w:fldCharType="separate"/>
            </w:r>
            <w:r w:rsidR="00780FAC">
              <w:rPr>
                <w:noProof/>
                <w:webHidden/>
              </w:rPr>
              <w:t>25</w:t>
            </w:r>
            <w:r w:rsidR="00780FAC">
              <w:rPr>
                <w:noProof/>
                <w:webHidden/>
              </w:rPr>
              <w:fldChar w:fldCharType="end"/>
            </w:r>
          </w:hyperlink>
        </w:p>
        <w:p w14:paraId="21C0A753" w14:textId="21C9B454" w:rsidR="00780FAC" w:rsidRDefault="00F732A1">
          <w:pPr>
            <w:pStyle w:val="TOC2"/>
            <w:rPr>
              <w:rFonts w:asciiTheme="minorHAnsi" w:eastAsiaTheme="minorEastAsia" w:hAnsiTheme="minorHAnsi"/>
              <w:noProof/>
              <w:color w:val="auto"/>
              <w:kern w:val="2"/>
              <w:sz w:val="22"/>
              <w14:ligatures w14:val="standardContextual"/>
            </w:rPr>
          </w:pPr>
          <w:hyperlink w:anchor="_Toc174604831" w:history="1">
            <w:r w:rsidR="00780FAC" w:rsidRPr="008A2766">
              <w:rPr>
                <w:rStyle w:val="Hyperlink"/>
                <w:rFonts w:cs="Arial"/>
                <w:bCs/>
                <w:noProof/>
                <w:lang w:bidi="en-US"/>
              </w:rPr>
              <w:t>Dress Code (A3.06)</w:t>
            </w:r>
            <w:r w:rsidR="00780FAC">
              <w:rPr>
                <w:noProof/>
                <w:webHidden/>
              </w:rPr>
              <w:tab/>
            </w:r>
            <w:r w:rsidR="00780FAC">
              <w:rPr>
                <w:noProof/>
                <w:webHidden/>
              </w:rPr>
              <w:fldChar w:fldCharType="begin"/>
            </w:r>
            <w:r w:rsidR="00780FAC">
              <w:rPr>
                <w:noProof/>
                <w:webHidden/>
              </w:rPr>
              <w:instrText xml:space="preserve"> PAGEREF _Toc174604831 \h </w:instrText>
            </w:r>
            <w:r w:rsidR="00780FAC">
              <w:rPr>
                <w:noProof/>
                <w:webHidden/>
              </w:rPr>
            </w:r>
            <w:r w:rsidR="00780FAC">
              <w:rPr>
                <w:noProof/>
                <w:webHidden/>
              </w:rPr>
              <w:fldChar w:fldCharType="separate"/>
            </w:r>
            <w:r w:rsidR="00780FAC">
              <w:rPr>
                <w:noProof/>
                <w:webHidden/>
              </w:rPr>
              <w:t>25</w:t>
            </w:r>
            <w:r w:rsidR="00780FAC">
              <w:rPr>
                <w:noProof/>
                <w:webHidden/>
              </w:rPr>
              <w:fldChar w:fldCharType="end"/>
            </w:r>
          </w:hyperlink>
        </w:p>
        <w:p w14:paraId="76DFD764" w14:textId="03AF1917" w:rsidR="00780FAC" w:rsidRDefault="00F732A1">
          <w:pPr>
            <w:pStyle w:val="TOC3"/>
            <w:rPr>
              <w:rFonts w:asciiTheme="minorHAnsi" w:eastAsiaTheme="minorEastAsia" w:hAnsiTheme="minorHAnsi" w:cstheme="minorBidi"/>
              <w:color w:val="auto"/>
              <w:kern w:val="2"/>
              <w:sz w:val="22"/>
              <w14:ligatures w14:val="standardContextual"/>
            </w:rPr>
          </w:pPr>
          <w:hyperlink w:anchor="_Toc174604832" w:history="1">
            <w:r w:rsidR="00780FAC" w:rsidRPr="008A2766">
              <w:rPr>
                <w:rStyle w:val="Hyperlink"/>
              </w:rPr>
              <w:t>Didactic Phase</w:t>
            </w:r>
            <w:r w:rsidR="00780FAC">
              <w:rPr>
                <w:webHidden/>
              </w:rPr>
              <w:tab/>
            </w:r>
            <w:r w:rsidR="00780FAC">
              <w:rPr>
                <w:webHidden/>
              </w:rPr>
              <w:fldChar w:fldCharType="begin"/>
            </w:r>
            <w:r w:rsidR="00780FAC">
              <w:rPr>
                <w:webHidden/>
              </w:rPr>
              <w:instrText xml:space="preserve"> PAGEREF _Toc174604832 \h </w:instrText>
            </w:r>
            <w:r w:rsidR="00780FAC">
              <w:rPr>
                <w:webHidden/>
              </w:rPr>
            </w:r>
            <w:r w:rsidR="00780FAC">
              <w:rPr>
                <w:webHidden/>
              </w:rPr>
              <w:fldChar w:fldCharType="separate"/>
            </w:r>
            <w:r w:rsidR="00780FAC">
              <w:rPr>
                <w:webHidden/>
              </w:rPr>
              <w:t>25</w:t>
            </w:r>
            <w:r w:rsidR="00780FAC">
              <w:rPr>
                <w:webHidden/>
              </w:rPr>
              <w:fldChar w:fldCharType="end"/>
            </w:r>
          </w:hyperlink>
        </w:p>
        <w:p w14:paraId="04571908" w14:textId="1668A6D4" w:rsidR="00780FAC" w:rsidRDefault="00F732A1">
          <w:pPr>
            <w:pStyle w:val="TOC3"/>
            <w:rPr>
              <w:rFonts w:asciiTheme="minorHAnsi" w:eastAsiaTheme="minorEastAsia" w:hAnsiTheme="minorHAnsi" w:cstheme="minorBidi"/>
              <w:color w:val="auto"/>
              <w:kern w:val="2"/>
              <w:sz w:val="22"/>
              <w14:ligatures w14:val="standardContextual"/>
            </w:rPr>
          </w:pPr>
          <w:hyperlink w:anchor="_Toc174604833" w:history="1">
            <w:r w:rsidR="00780FAC" w:rsidRPr="008A2766">
              <w:rPr>
                <w:rStyle w:val="Hyperlink"/>
              </w:rPr>
              <w:t>Clinical Phase</w:t>
            </w:r>
            <w:r w:rsidR="00780FAC">
              <w:rPr>
                <w:webHidden/>
              </w:rPr>
              <w:tab/>
            </w:r>
            <w:r w:rsidR="00780FAC">
              <w:rPr>
                <w:webHidden/>
              </w:rPr>
              <w:fldChar w:fldCharType="begin"/>
            </w:r>
            <w:r w:rsidR="00780FAC">
              <w:rPr>
                <w:webHidden/>
              </w:rPr>
              <w:instrText xml:space="preserve"> PAGEREF _Toc174604833 \h </w:instrText>
            </w:r>
            <w:r w:rsidR="00780FAC">
              <w:rPr>
                <w:webHidden/>
              </w:rPr>
            </w:r>
            <w:r w:rsidR="00780FAC">
              <w:rPr>
                <w:webHidden/>
              </w:rPr>
              <w:fldChar w:fldCharType="separate"/>
            </w:r>
            <w:r w:rsidR="00780FAC">
              <w:rPr>
                <w:webHidden/>
              </w:rPr>
              <w:t>26</w:t>
            </w:r>
            <w:r w:rsidR="00780FAC">
              <w:rPr>
                <w:webHidden/>
              </w:rPr>
              <w:fldChar w:fldCharType="end"/>
            </w:r>
          </w:hyperlink>
        </w:p>
        <w:p w14:paraId="1C680B92" w14:textId="5878843A" w:rsidR="00780FAC" w:rsidRDefault="00F732A1">
          <w:pPr>
            <w:pStyle w:val="TOC2"/>
            <w:rPr>
              <w:rFonts w:asciiTheme="minorHAnsi" w:eastAsiaTheme="minorEastAsia" w:hAnsiTheme="minorHAnsi"/>
              <w:noProof/>
              <w:color w:val="auto"/>
              <w:kern w:val="2"/>
              <w:sz w:val="22"/>
              <w14:ligatures w14:val="standardContextual"/>
            </w:rPr>
          </w:pPr>
          <w:hyperlink w:anchor="_Toc174604834" w:history="1">
            <w:r w:rsidR="00780FAC" w:rsidRPr="008A2766">
              <w:rPr>
                <w:rStyle w:val="Hyperlink"/>
                <w:noProof/>
                <w:lang w:bidi="en-US"/>
              </w:rPr>
              <w:t>Student Confidentiality</w:t>
            </w:r>
            <w:r w:rsidR="00780FAC">
              <w:rPr>
                <w:noProof/>
                <w:webHidden/>
              </w:rPr>
              <w:tab/>
            </w:r>
            <w:r w:rsidR="00780FAC">
              <w:rPr>
                <w:noProof/>
                <w:webHidden/>
              </w:rPr>
              <w:fldChar w:fldCharType="begin"/>
            </w:r>
            <w:r w:rsidR="00780FAC">
              <w:rPr>
                <w:noProof/>
                <w:webHidden/>
              </w:rPr>
              <w:instrText xml:space="preserve"> PAGEREF _Toc174604834 \h </w:instrText>
            </w:r>
            <w:r w:rsidR="00780FAC">
              <w:rPr>
                <w:noProof/>
                <w:webHidden/>
              </w:rPr>
            </w:r>
            <w:r w:rsidR="00780FAC">
              <w:rPr>
                <w:noProof/>
                <w:webHidden/>
              </w:rPr>
              <w:fldChar w:fldCharType="separate"/>
            </w:r>
            <w:r w:rsidR="00780FAC">
              <w:rPr>
                <w:noProof/>
                <w:webHidden/>
              </w:rPr>
              <w:t>26</w:t>
            </w:r>
            <w:r w:rsidR="00780FAC">
              <w:rPr>
                <w:noProof/>
                <w:webHidden/>
              </w:rPr>
              <w:fldChar w:fldCharType="end"/>
            </w:r>
          </w:hyperlink>
        </w:p>
        <w:p w14:paraId="5E909456" w14:textId="731F93E1" w:rsidR="00780FAC" w:rsidRDefault="00F732A1">
          <w:pPr>
            <w:pStyle w:val="TOC2"/>
            <w:rPr>
              <w:rFonts w:asciiTheme="minorHAnsi" w:eastAsiaTheme="minorEastAsia" w:hAnsiTheme="minorHAnsi"/>
              <w:noProof/>
              <w:color w:val="auto"/>
              <w:kern w:val="2"/>
              <w:sz w:val="22"/>
              <w14:ligatures w14:val="standardContextual"/>
            </w:rPr>
          </w:pPr>
          <w:hyperlink w:anchor="_Toc174604835" w:history="1">
            <w:r w:rsidR="00780FAC" w:rsidRPr="008A2766">
              <w:rPr>
                <w:rStyle w:val="Hyperlink"/>
                <w:noProof/>
                <w:lang w:bidi="en-US"/>
              </w:rPr>
              <w:t>Employment During MPAS Program (A3.15e)</w:t>
            </w:r>
            <w:r w:rsidR="00780FAC">
              <w:rPr>
                <w:noProof/>
                <w:webHidden/>
              </w:rPr>
              <w:tab/>
            </w:r>
            <w:r w:rsidR="00780FAC">
              <w:rPr>
                <w:noProof/>
                <w:webHidden/>
              </w:rPr>
              <w:fldChar w:fldCharType="begin"/>
            </w:r>
            <w:r w:rsidR="00780FAC">
              <w:rPr>
                <w:noProof/>
                <w:webHidden/>
              </w:rPr>
              <w:instrText xml:space="preserve"> PAGEREF _Toc174604835 \h </w:instrText>
            </w:r>
            <w:r w:rsidR="00780FAC">
              <w:rPr>
                <w:noProof/>
                <w:webHidden/>
              </w:rPr>
            </w:r>
            <w:r w:rsidR="00780FAC">
              <w:rPr>
                <w:noProof/>
                <w:webHidden/>
              </w:rPr>
              <w:fldChar w:fldCharType="separate"/>
            </w:r>
            <w:r w:rsidR="00780FAC">
              <w:rPr>
                <w:noProof/>
                <w:webHidden/>
              </w:rPr>
              <w:t>26</w:t>
            </w:r>
            <w:r w:rsidR="00780FAC">
              <w:rPr>
                <w:noProof/>
                <w:webHidden/>
              </w:rPr>
              <w:fldChar w:fldCharType="end"/>
            </w:r>
          </w:hyperlink>
        </w:p>
        <w:p w14:paraId="6B979F33" w14:textId="40A5B15B" w:rsidR="00780FAC" w:rsidRDefault="00F732A1">
          <w:pPr>
            <w:pStyle w:val="TOC2"/>
            <w:rPr>
              <w:rFonts w:asciiTheme="minorHAnsi" w:eastAsiaTheme="minorEastAsia" w:hAnsiTheme="minorHAnsi"/>
              <w:noProof/>
              <w:color w:val="auto"/>
              <w:kern w:val="2"/>
              <w:sz w:val="22"/>
              <w14:ligatures w14:val="standardContextual"/>
            </w:rPr>
          </w:pPr>
          <w:hyperlink w:anchor="_Toc174604836" w:history="1">
            <w:r w:rsidR="00780FAC" w:rsidRPr="008A2766">
              <w:rPr>
                <w:rStyle w:val="Hyperlink"/>
                <w:noProof/>
                <w:lang w:bidi="en-US"/>
              </w:rPr>
              <w:t>Extra-Curricular Activities</w:t>
            </w:r>
            <w:r w:rsidR="00780FAC">
              <w:rPr>
                <w:noProof/>
                <w:webHidden/>
              </w:rPr>
              <w:tab/>
            </w:r>
            <w:r w:rsidR="00780FAC">
              <w:rPr>
                <w:noProof/>
                <w:webHidden/>
              </w:rPr>
              <w:fldChar w:fldCharType="begin"/>
            </w:r>
            <w:r w:rsidR="00780FAC">
              <w:rPr>
                <w:noProof/>
                <w:webHidden/>
              </w:rPr>
              <w:instrText xml:space="preserve"> PAGEREF _Toc174604836 \h </w:instrText>
            </w:r>
            <w:r w:rsidR="00780FAC">
              <w:rPr>
                <w:noProof/>
                <w:webHidden/>
              </w:rPr>
            </w:r>
            <w:r w:rsidR="00780FAC">
              <w:rPr>
                <w:noProof/>
                <w:webHidden/>
              </w:rPr>
              <w:fldChar w:fldCharType="separate"/>
            </w:r>
            <w:r w:rsidR="00780FAC">
              <w:rPr>
                <w:noProof/>
                <w:webHidden/>
              </w:rPr>
              <w:t>27</w:t>
            </w:r>
            <w:r w:rsidR="00780FAC">
              <w:rPr>
                <w:noProof/>
                <w:webHidden/>
              </w:rPr>
              <w:fldChar w:fldCharType="end"/>
            </w:r>
          </w:hyperlink>
        </w:p>
        <w:p w14:paraId="32C36050" w14:textId="174EF0BF" w:rsidR="00780FAC" w:rsidRDefault="00F732A1">
          <w:pPr>
            <w:pStyle w:val="TOC2"/>
            <w:rPr>
              <w:rFonts w:asciiTheme="minorHAnsi" w:eastAsiaTheme="minorEastAsia" w:hAnsiTheme="minorHAnsi"/>
              <w:noProof/>
              <w:color w:val="auto"/>
              <w:kern w:val="2"/>
              <w:sz w:val="22"/>
              <w14:ligatures w14:val="standardContextual"/>
            </w:rPr>
          </w:pPr>
          <w:hyperlink w:anchor="_Toc174604837" w:history="1">
            <w:r w:rsidR="00780FAC" w:rsidRPr="008A2766">
              <w:rPr>
                <w:rStyle w:val="Hyperlink"/>
                <w:rFonts w:cs="Arial"/>
                <w:bCs/>
                <w:noProof/>
                <w:lang w:bidi="en-US"/>
              </w:rPr>
              <w:t>Job</w:t>
            </w:r>
            <w:r w:rsidR="00780FAC" w:rsidRPr="008A2766">
              <w:rPr>
                <w:rStyle w:val="Hyperlink"/>
                <w:rFonts w:cs="Arial"/>
                <w:bCs/>
                <w:noProof/>
                <w:spacing w:val="-1"/>
                <w:lang w:bidi="en-US"/>
              </w:rPr>
              <w:t xml:space="preserve"> </w:t>
            </w:r>
            <w:r w:rsidR="00780FAC" w:rsidRPr="008A2766">
              <w:rPr>
                <w:rStyle w:val="Hyperlink"/>
                <w:rFonts w:cs="Arial"/>
                <w:bCs/>
                <w:noProof/>
                <w:lang w:bidi="en-US"/>
              </w:rPr>
              <w:t>Placement</w:t>
            </w:r>
            <w:r w:rsidR="00780FAC">
              <w:rPr>
                <w:noProof/>
                <w:webHidden/>
              </w:rPr>
              <w:tab/>
            </w:r>
            <w:r w:rsidR="00780FAC">
              <w:rPr>
                <w:noProof/>
                <w:webHidden/>
              </w:rPr>
              <w:fldChar w:fldCharType="begin"/>
            </w:r>
            <w:r w:rsidR="00780FAC">
              <w:rPr>
                <w:noProof/>
                <w:webHidden/>
              </w:rPr>
              <w:instrText xml:space="preserve"> PAGEREF _Toc174604837 \h </w:instrText>
            </w:r>
            <w:r w:rsidR="00780FAC">
              <w:rPr>
                <w:noProof/>
                <w:webHidden/>
              </w:rPr>
            </w:r>
            <w:r w:rsidR="00780FAC">
              <w:rPr>
                <w:noProof/>
                <w:webHidden/>
              </w:rPr>
              <w:fldChar w:fldCharType="separate"/>
            </w:r>
            <w:r w:rsidR="00780FAC">
              <w:rPr>
                <w:noProof/>
                <w:webHidden/>
              </w:rPr>
              <w:t>27</w:t>
            </w:r>
            <w:r w:rsidR="00780FAC">
              <w:rPr>
                <w:noProof/>
                <w:webHidden/>
              </w:rPr>
              <w:fldChar w:fldCharType="end"/>
            </w:r>
          </w:hyperlink>
        </w:p>
        <w:p w14:paraId="0C52AF6A" w14:textId="3581A9C1" w:rsidR="00780FAC" w:rsidRDefault="00F732A1">
          <w:pPr>
            <w:pStyle w:val="TOC2"/>
            <w:rPr>
              <w:rFonts w:asciiTheme="minorHAnsi" w:eastAsiaTheme="minorEastAsia" w:hAnsiTheme="minorHAnsi"/>
              <w:noProof/>
              <w:color w:val="auto"/>
              <w:kern w:val="2"/>
              <w:sz w:val="22"/>
              <w14:ligatures w14:val="standardContextual"/>
            </w:rPr>
          </w:pPr>
          <w:hyperlink w:anchor="_Toc174604838" w:history="1">
            <w:r w:rsidR="00780FAC" w:rsidRPr="008A2766">
              <w:rPr>
                <w:rStyle w:val="Hyperlink"/>
                <w:rFonts w:cs="Arial"/>
                <w:bCs/>
                <w:noProof/>
                <w:lang w:bidi="en-US"/>
              </w:rPr>
              <w:t>Health and Safety (</w:t>
            </w:r>
            <w:r w:rsidR="00780FAC" w:rsidRPr="008A2766">
              <w:rPr>
                <w:rStyle w:val="Hyperlink"/>
                <w:rFonts w:cs="Arial"/>
                <w:noProof/>
              </w:rPr>
              <w:t>A1.02g)</w:t>
            </w:r>
            <w:r w:rsidR="00780FAC">
              <w:rPr>
                <w:noProof/>
                <w:webHidden/>
              </w:rPr>
              <w:tab/>
            </w:r>
            <w:r w:rsidR="00780FAC">
              <w:rPr>
                <w:noProof/>
                <w:webHidden/>
              </w:rPr>
              <w:fldChar w:fldCharType="begin"/>
            </w:r>
            <w:r w:rsidR="00780FAC">
              <w:rPr>
                <w:noProof/>
                <w:webHidden/>
              </w:rPr>
              <w:instrText xml:space="preserve"> PAGEREF _Toc174604838 \h </w:instrText>
            </w:r>
            <w:r w:rsidR="00780FAC">
              <w:rPr>
                <w:noProof/>
                <w:webHidden/>
              </w:rPr>
            </w:r>
            <w:r w:rsidR="00780FAC">
              <w:rPr>
                <w:noProof/>
                <w:webHidden/>
              </w:rPr>
              <w:fldChar w:fldCharType="separate"/>
            </w:r>
            <w:r w:rsidR="00780FAC">
              <w:rPr>
                <w:noProof/>
                <w:webHidden/>
              </w:rPr>
              <w:t>27</w:t>
            </w:r>
            <w:r w:rsidR="00780FAC">
              <w:rPr>
                <w:noProof/>
                <w:webHidden/>
              </w:rPr>
              <w:fldChar w:fldCharType="end"/>
            </w:r>
          </w:hyperlink>
        </w:p>
        <w:p w14:paraId="5B201A85" w14:textId="22615333" w:rsidR="00780FAC" w:rsidRDefault="00F732A1">
          <w:pPr>
            <w:pStyle w:val="TOC3"/>
            <w:rPr>
              <w:rFonts w:asciiTheme="minorHAnsi" w:eastAsiaTheme="minorEastAsia" w:hAnsiTheme="minorHAnsi" w:cstheme="minorBidi"/>
              <w:color w:val="auto"/>
              <w:kern w:val="2"/>
              <w:sz w:val="22"/>
              <w14:ligatures w14:val="standardContextual"/>
            </w:rPr>
          </w:pPr>
          <w:hyperlink w:anchor="_Toc174604839" w:history="1">
            <w:r w:rsidR="00780FAC" w:rsidRPr="008A2766">
              <w:rPr>
                <w:rStyle w:val="Hyperlink"/>
              </w:rPr>
              <w:t>Health</w:t>
            </w:r>
            <w:r w:rsidR="00780FAC" w:rsidRPr="008A2766">
              <w:rPr>
                <w:rStyle w:val="Hyperlink"/>
                <w:spacing w:val="-8"/>
              </w:rPr>
              <w:t xml:space="preserve"> </w:t>
            </w:r>
            <w:r w:rsidR="00780FAC" w:rsidRPr="008A2766">
              <w:rPr>
                <w:rStyle w:val="Hyperlink"/>
              </w:rPr>
              <w:t>Conditions/Change</w:t>
            </w:r>
            <w:r w:rsidR="00780FAC" w:rsidRPr="008A2766">
              <w:rPr>
                <w:rStyle w:val="Hyperlink"/>
                <w:spacing w:val="-8"/>
              </w:rPr>
              <w:t xml:space="preserve"> </w:t>
            </w:r>
            <w:r w:rsidR="00780FAC" w:rsidRPr="008A2766">
              <w:rPr>
                <w:rStyle w:val="Hyperlink"/>
              </w:rPr>
              <w:t>in</w:t>
            </w:r>
            <w:r w:rsidR="00780FAC" w:rsidRPr="008A2766">
              <w:rPr>
                <w:rStyle w:val="Hyperlink"/>
                <w:spacing w:val="-7"/>
              </w:rPr>
              <w:t xml:space="preserve"> </w:t>
            </w:r>
            <w:r w:rsidR="00780FAC" w:rsidRPr="008A2766">
              <w:rPr>
                <w:rStyle w:val="Hyperlink"/>
              </w:rPr>
              <w:t>Health</w:t>
            </w:r>
            <w:r w:rsidR="00780FAC" w:rsidRPr="008A2766">
              <w:rPr>
                <w:rStyle w:val="Hyperlink"/>
                <w:spacing w:val="-4"/>
              </w:rPr>
              <w:t xml:space="preserve"> </w:t>
            </w:r>
            <w:r w:rsidR="00780FAC" w:rsidRPr="008A2766">
              <w:rPr>
                <w:rStyle w:val="Hyperlink"/>
                <w:spacing w:val="-2"/>
              </w:rPr>
              <w:t>Status</w:t>
            </w:r>
            <w:r w:rsidR="00780FAC">
              <w:rPr>
                <w:webHidden/>
              </w:rPr>
              <w:tab/>
            </w:r>
            <w:r w:rsidR="00780FAC">
              <w:rPr>
                <w:webHidden/>
              </w:rPr>
              <w:fldChar w:fldCharType="begin"/>
            </w:r>
            <w:r w:rsidR="00780FAC">
              <w:rPr>
                <w:webHidden/>
              </w:rPr>
              <w:instrText xml:space="preserve"> PAGEREF _Toc174604839 \h </w:instrText>
            </w:r>
            <w:r w:rsidR="00780FAC">
              <w:rPr>
                <w:webHidden/>
              </w:rPr>
            </w:r>
            <w:r w:rsidR="00780FAC">
              <w:rPr>
                <w:webHidden/>
              </w:rPr>
              <w:fldChar w:fldCharType="separate"/>
            </w:r>
            <w:r w:rsidR="00780FAC">
              <w:rPr>
                <w:webHidden/>
              </w:rPr>
              <w:t>28</w:t>
            </w:r>
            <w:r w:rsidR="00780FAC">
              <w:rPr>
                <w:webHidden/>
              </w:rPr>
              <w:fldChar w:fldCharType="end"/>
            </w:r>
          </w:hyperlink>
        </w:p>
        <w:p w14:paraId="79A6562D" w14:textId="5E8A6A45"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0" w:history="1">
            <w:r w:rsidR="00780FAC" w:rsidRPr="008A2766">
              <w:rPr>
                <w:rStyle w:val="Hyperlink"/>
              </w:rPr>
              <w:t>OSHA- Blood Borne Pathogens</w:t>
            </w:r>
            <w:r w:rsidR="00780FAC">
              <w:rPr>
                <w:webHidden/>
              </w:rPr>
              <w:tab/>
            </w:r>
            <w:r w:rsidR="00780FAC">
              <w:rPr>
                <w:webHidden/>
              </w:rPr>
              <w:fldChar w:fldCharType="begin"/>
            </w:r>
            <w:r w:rsidR="00780FAC">
              <w:rPr>
                <w:webHidden/>
              </w:rPr>
              <w:instrText xml:space="preserve"> PAGEREF _Toc174604840 \h </w:instrText>
            </w:r>
            <w:r w:rsidR="00780FAC">
              <w:rPr>
                <w:webHidden/>
              </w:rPr>
            </w:r>
            <w:r w:rsidR="00780FAC">
              <w:rPr>
                <w:webHidden/>
              </w:rPr>
              <w:fldChar w:fldCharType="separate"/>
            </w:r>
            <w:r w:rsidR="00780FAC">
              <w:rPr>
                <w:webHidden/>
              </w:rPr>
              <w:t>28</w:t>
            </w:r>
            <w:r w:rsidR="00780FAC">
              <w:rPr>
                <w:webHidden/>
              </w:rPr>
              <w:fldChar w:fldCharType="end"/>
            </w:r>
          </w:hyperlink>
        </w:p>
        <w:p w14:paraId="7D44F1D5" w14:textId="6B301B08" w:rsidR="00780FAC" w:rsidRDefault="00F732A1">
          <w:pPr>
            <w:pStyle w:val="TOC2"/>
            <w:rPr>
              <w:rFonts w:asciiTheme="minorHAnsi" w:eastAsiaTheme="minorEastAsia" w:hAnsiTheme="minorHAnsi"/>
              <w:noProof/>
              <w:color w:val="auto"/>
              <w:kern w:val="2"/>
              <w:sz w:val="22"/>
              <w14:ligatures w14:val="standardContextual"/>
            </w:rPr>
          </w:pPr>
          <w:hyperlink w:anchor="_Toc174604841" w:history="1">
            <w:r w:rsidR="00780FAC" w:rsidRPr="008A2766">
              <w:rPr>
                <w:rStyle w:val="Hyperlink"/>
                <w:noProof/>
                <w:lang w:bidi="en-US"/>
              </w:rPr>
              <w:t>Cultural Sensitivity and Diversity (A1.11)</w:t>
            </w:r>
            <w:r w:rsidR="00780FAC">
              <w:rPr>
                <w:noProof/>
                <w:webHidden/>
              </w:rPr>
              <w:tab/>
            </w:r>
            <w:r w:rsidR="00780FAC">
              <w:rPr>
                <w:noProof/>
                <w:webHidden/>
              </w:rPr>
              <w:fldChar w:fldCharType="begin"/>
            </w:r>
            <w:r w:rsidR="00780FAC">
              <w:rPr>
                <w:noProof/>
                <w:webHidden/>
              </w:rPr>
              <w:instrText xml:space="preserve"> PAGEREF _Toc174604841 \h </w:instrText>
            </w:r>
            <w:r w:rsidR="00780FAC">
              <w:rPr>
                <w:noProof/>
                <w:webHidden/>
              </w:rPr>
            </w:r>
            <w:r w:rsidR="00780FAC">
              <w:rPr>
                <w:noProof/>
                <w:webHidden/>
              </w:rPr>
              <w:fldChar w:fldCharType="separate"/>
            </w:r>
            <w:r w:rsidR="00780FAC">
              <w:rPr>
                <w:noProof/>
                <w:webHidden/>
              </w:rPr>
              <w:t>29</w:t>
            </w:r>
            <w:r w:rsidR="00780FAC">
              <w:rPr>
                <w:noProof/>
                <w:webHidden/>
              </w:rPr>
              <w:fldChar w:fldCharType="end"/>
            </w:r>
          </w:hyperlink>
        </w:p>
        <w:p w14:paraId="58FE7163" w14:textId="7917B13B" w:rsidR="00780FAC" w:rsidRDefault="00F732A1">
          <w:pPr>
            <w:pStyle w:val="TOC2"/>
            <w:rPr>
              <w:rFonts w:asciiTheme="minorHAnsi" w:eastAsiaTheme="minorEastAsia" w:hAnsiTheme="minorHAnsi"/>
              <w:noProof/>
              <w:color w:val="auto"/>
              <w:kern w:val="2"/>
              <w:sz w:val="22"/>
              <w14:ligatures w14:val="standardContextual"/>
            </w:rPr>
          </w:pPr>
          <w:hyperlink w:anchor="_Toc174604842" w:history="1">
            <w:r w:rsidR="00780FAC" w:rsidRPr="008A2766">
              <w:rPr>
                <w:rStyle w:val="Hyperlink"/>
                <w:noProof/>
                <w:lang w:bidi="en-US"/>
              </w:rPr>
              <w:t>Attendance Policy</w:t>
            </w:r>
            <w:r w:rsidR="00780FAC">
              <w:rPr>
                <w:noProof/>
                <w:webHidden/>
              </w:rPr>
              <w:tab/>
            </w:r>
            <w:r w:rsidR="00780FAC">
              <w:rPr>
                <w:noProof/>
                <w:webHidden/>
              </w:rPr>
              <w:fldChar w:fldCharType="begin"/>
            </w:r>
            <w:r w:rsidR="00780FAC">
              <w:rPr>
                <w:noProof/>
                <w:webHidden/>
              </w:rPr>
              <w:instrText xml:space="preserve"> PAGEREF _Toc174604842 \h </w:instrText>
            </w:r>
            <w:r w:rsidR="00780FAC">
              <w:rPr>
                <w:noProof/>
                <w:webHidden/>
              </w:rPr>
            </w:r>
            <w:r w:rsidR="00780FAC">
              <w:rPr>
                <w:noProof/>
                <w:webHidden/>
              </w:rPr>
              <w:fldChar w:fldCharType="separate"/>
            </w:r>
            <w:r w:rsidR="00780FAC">
              <w:rPr>
                <w:noProof/>
                <w:webHidden/>
              </w:rPr>
              <w:t>29</w:t>
            </w:r>
            <w:r w:rsidR="00780FAC">
              <w:rPr>
                <w:noProof/>
                <w:webHidden/>
              </w:rPr>
              <w:fldChar w:fldCharType="end"/>
            </w:r>
          </w:hyperlink>
        </w:p>
        <w:p w14:paraId="3450CA4B" w14:textId="00819CA4"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3" w:history="1">
            <w:r w:rsidR="00780FAC" w:rsidRPr="008A2766">
              <w:rPr>
                <w:rStyle w:val="Hyperlink"/>
              </w:rPr>
              <w:t>Unexcused Absence</w:t>
            </w:r>
            <w:r w:rsidR="00780FAC">
              <w:rPr>
                <w:webHidden/>
              </w:rPr>
              <w:tab/>
            </w:r>
            <w:r w:rsidR="00780FAC">
              <w:rPr>
                <w:webHidden/>
              </w:rPr>
              <w:fldChar w:fldCharType="begin"/>
            </w:r>
            <w:r w:rsidR="00780FAC">
              <w:rPr>
                <w:webHidden/>
              </w:rPr>
              <w:instrText xml:space="preserve"> PAGEREF _Toc174604843 \h </w:instrText>
            </w:r>
            <w:r w:rsidR="00780FAC">
              <w:rPr>
                <w:webHidden/>
              </w:rPr>
            </w:r>
            <w:r w:rsidR="00780FAC">
              <w:rPr>
                <w:webHidden/>
              </w:rPr>
              <w:fldChar w:fldCharType="separate"/>
            </w:r>
            <w:r w:rsidR="00780FAC">
              <w:rPr>
                <w:webHidden/>
              </w:rPr>
              <w:t>29</w:t>
            </w:r>
            <w:r w:rsidR="00780FAC">
              <w:rPr>
                <w:webHidden/>
              </w:rPr>
              <w:fldChar w:fldCharType="end"/>
            </w:r>
          </w:hyperlink>
        </w:p>
        <w:p w14:paraId="1A6D653B" w14:textId="049B87DF"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4" w:history="1">
            <w:r w:rsidR="00780FAC" w:rsidRPr="008A2766">
              <w:rPr>
                <w:rStyle w:val="Hyperlink"/>
              </w:rPr>
              <w:t>Tardiness</w:t>
            </w:r>
            <w:r w:rsidR="00780FAC">
              <w:rPr>
                <w:webHidden/>
              </w:rPr>
              <w:tab/>
            </w:r>
            <w:r w:rsidR="00780FAC">
              <w:rPr>
                <w:webHidden/>
              </w:rPr>
              <w:fldChar w:fldCharType="begin"/>
            </w:r>
            <w:r w:rsidR="00780FAC">
              <w:rPr>
                <w:webHidden/>
              </w:rPr>
              <w:instrText xml:space="preserve"> PAGEREF _Toc174604844 \h </w:instrText>
            </w:r>
            <w:r w:rsidR="00780FAC">
              <w:rPr>
                <w:webHidden/>
              </w:rPr>
            </w:r>
            <w:r w:rsidR="00780FAC">
              <w:rPr>
                <w:webHidden/>
              </w:rPr>
              <w:fldChar w:fldCharType="separate"/>
            </w:r>
            <w:r w:rsidR="00780FAC">
              <w:rPr>
                <w:webHidden/>
              </w:rPr>
              <w:t>29</w:t>
            </w:r>
            <w:r w:rsidR="00780FAC">
              <w:rPr>
                <w:webHidden/>
              </w:rPr>
              <w:fldChar w:fldCharType="end"/>
            </w:r>
          </w:hyperlink>
        </w:p>
        <w:p w14:paraId="71D154EF" w14:textId="72DC99EB"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5" w:history="1">
            <w:r w:rsidR="00780FAC" w:rsidRPr="008A2766">
              <w:rPr>
                <w:rStyle w:val="Hyperlink"/>
              </w:rPr>
              <w:t>Student Responsibilities</w:t>
            </w:r>
            <w:r w:rsidR="00780FAC">
              <w:rPr>
                <w:webHidden/>
              </w:rPr>
              <w:tab/>
            </w:r>
            <w:r w:rsidR="00780FAC">
              <w:rPr>
                <w:webHidden/>
              </w:rPr>
              <w:fldChar w:fldCharType="begin"/>
            </w:r>
            <w:r w:rsidR="00780FAC">
              <w:rPr>
                <w:webHidden/>
              </w:rPr>
              <w:instrText xml:space="preserve"> PAGEREF _Toc174604845 \h </w:instrText>
            </w:r>
            <w:r w:rsidR="00780FAC">
              <w:rPr>
                <w:webHidden/>
              </w:rPr>
            </w:r>
            <w:r w:rsidR="00780FAC">
              <w:rPr>
                <w:webHidden/>
              </w:rPr>
              <w:fldChar w:fldCharType="separate"/>
            </w:r>
            <w:r w:rsidR="00780FAC">
              <w:rPr>
                <w:webHidden/>
              </w:rPr>
              <w:t>29</w:t>
            </w:r>
            <w:r w:rsidR="00780FAC">
              <w:rPr>
                <w:webHidden/>
              </w:rPr>
              <w:fldChar w:fldCharType="end"/>
            </w:r>
          </w:hyperlink>
        </w:p>
        <w:p w14:paraId="06B44020" w14:textId="5E6E9C87" w:rsidR="00780FAC" w:rsidRDefault="00F732A1">
          <w:pPr>
            <w:pStyle w:val="TOC2"/>
            <w:rPr>
              <w:rFonts w:asciiTheme="minorHAnsi" w:eastAsiaTheme="minorEastAsia" w:hAnsiTheme="minorHAnsi"/>
              <w:noProof/>
              <w:color w:val="auto"/>
              <w:kern w:val="2"/>
              <w:sz w:val="22"/>
              <w14:ligatures w14:val="standardContextual"/>
            </w:rPr>
          </w:pPr>
          <w:hyperlink w:anchor="_Toc174604846" w:history="1">
            <w:r w:rsidR="00780FAC" w:rsidRPr="008A2766">
              <w:rPr>
                <w:rStyle w:val="Hyperlink"/>
                <w:noProof/>
                <w:lang w:bidi="en-US"/>
              </w:rPr>
              <w:t>Equal Opportunity / Anti- Harassment</w:t>
            </w:r>
            <w:r w:rsidR="00780FAC">
              <w:rPr>
                <w:noProof/>
                <w:webHidden/>
              </w:rPr>
              <w:tab/>
            </w:r>
            <w:r w:rsidR="00780FAC">
              <w:rPr>
                <w:noProof/>
                <w:webHidden/>
              </w:rPr>
              <w:fldChar w:fldCharType="begin"/>
            </w:r>
            <w:r w:rsidR="00780FAC">
              <w:rPr>
                <w:noProof/>
                <w:webHidden/>
              </w:rPr>
              <w:instrText xml:space="preserve"> PAGEREF _Toc174604846 \h </w:instrText>
            </w:r>
            <w:r w:rsidR="00780FAC">
              <w:rPr>
                <w:noProof/>
                <w:webHidden/>
              </w:rPr>
            </w:r>
            <w:r w:rsidR="00780FAC">
              <w:rPr>
                <w:noProof/>
                <w:webHidden/>
              </w:rPr>
              <w:fldChar w:fldCharType="separate"/>
            </w:r>
            <w:r w:rsidR="00780FAC">
              <w:rPr>
                <w:noProof/>
                <w:webHidden/>
              </w:rPr>
              <w:t>30</w:t>
            </w:r>
            <w:r w:rsidR="00780FAC">
              <w:rPr>
                <w:noProof/>
                <w:webHidden/>
              </w:rPr>
              <w:fldChar w:fldCharType="end"/>
            </w:r>
          </w:hyperlink>
        </w:p>
        <w:p w14:paraId="4C0CC34C" w14:textId="6588822B"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7" w:history="1">
            <w:r w:rsidR="00780FAC" w:rsidRPr="008A2766">
              <w:rPr>
                <w:rStyle w:val="Hyperlink"/>
              </w:rPr>
              <w:t>Anti-Harassment</w:t>
            </w:r>
            <w:r w:rsidR="00780FAC">
              <w:rPr>
                <w:webHidden/>
              </w:rPr>
              <w:tab/>
            </w:r>
            <w:r w:rsidR="00780FAC">
              <w:rPr>
                <w:webHidden/>
              </w:rPr>
              <w:fldChar w:fldCharType="begin"/>
            </w:r>
            <w:r w:rsidR="00780FAC">
              <w:rPr>
                <w:webHidden/>
              </w:rPr>
              <w:instrText xml:space="preserve"> PAGEREF _Toc174604847 \h </w:instrText>
            </w:r>
            <w:r w:rsidR="00780FAC">
              <w:rPr>
                <w:webHidden/>
              </w:rPr>
            </w:r>
            <w:r w:rsidR="00780FAC">
              <w:rPr>
                <w:webHidden/>
              </w:rPr>
              <w:fldChar w:fldCharType="separate"/>
            </w:r>
            <w:r w:rsidR="00780FAC">
              <w:rPr>
                <w:webHidden/>
              </w:rPr>
              <w:t>30</w:t>
            </w:r>
            <w:r w:rsidR="00780FAC">
              <w:rPr>
                <w:webHidden/>
              </w:rPr>
              <w:fldChar w:fldCharType="end"/>
            </w:r>
          </w:hyperlink>
        </w:p>
        <w:p w14:paraId="20AD12E1" w14:textId="6FCAE0B3" w:rsidR="00780FAC" w:rsidRDefault="00F732A1">
          <w:pPr>
            <w:pStyle w:val="TOC2"/>
            <w:rPr>
              <w:rFonts w:asciiTheme="minorHAnsi" w:eastAsiaTheme="minorEastAsia" w:hAnsiTheme="minorHAnsi"/>
              <w:noProof/>
              <w:color w:val="auto"/>
              <w:kern w:val="2"/>
              <w:sz w:val="22"/>
              <w14:ligatures w14:val="standardContextual"/>
            </w:rPr>
          </w:pPr>
          <w:hyperlink w:anchor="_Toc174604848" w:history="1">
            <w:r w:rsidR="00780FAC" w:rsidRPr="008A2766">
              <w:rPr>
                <w:rStyle w:val="Hyperlink"/>
                <w:noProof/>
                <w:lang w:bidi="en-US"/>
              </w:rPr>
              <w:t>Student Grievance Procedure (A1.02i, A3.15)</w:t>
            </w:r>
            <w:r w:rsidR="00780FAC">
              <w:rPr>
                <w:noProof/>
                <w:webHidden/>
              </w:rPr>
              <w:tab/>
            </w:r>
            <w:r w:rsidR="00780FAC">
              <w:rPr>
                <w:noProof/>
                <w:webHidden/>
              </w:rPr>
              <w:fldChar w:fldCharType="begin"/>
            </w:r>
            <w:r w:rsidR="00780FAC">
              <w:rPr>
                <w:noProof/>
                <w:webHidden/>
              </w:rPr>
              <w:instrText xml:space="preserve"> PAGEREF _Toc174604848 \h </w:instrText>
            </w:r>
            <w:r w:rsidR="00780FAC">
              <w:rPr>
                <w:noProof/>
                <w:webHidden/>
              </w:rPr>
            </w:r>
            <w:r w:rsidR="00780FAC">
              <w:rPr>
                <w:noProof/>
                <w:webHidden/>
              </w:rPr>
              <w:fldChar w:fldCharType="separate"/>
            </w:r>
            <w:r w:rsidR="00780FAC">
              <w:rPr>
                <w:noProof/>
                <w:webHidden/>
              </w:rPr>
              <w:t>30</w:t>
            </w:r>
            <w:r w:rsidR="00780FAC">
              <w:rPr>
                <w:noProof/>
                <w:webHidden/>
              </w:rPr>
              <w:fldChar w:fldCharType="end"/>
            </w:r>
          </w:hyperlink>
        </w:p>
        <w:p w14:paraId="2AB9F42B" w14:textId="50EBA4DE" w:rsidR="00780FAC" w:rsidRDefault="00F732A1">
          <w:pPr>
            <w:pStyle w:val="TOC3"/>
            <w:rPr>
              <w:rFonts w:asciiTheme="minorHAnsi" w:eastAsiaTheme="minorEastAsia" w:hAnsiTheme="minorHAnsi" w:cstheme="minorBidi"/>
              <w:color w:val="auto"/>
              <w:kern w:val="2"/>
              <w:sz w:val="22"/>
              <w14:ligatures w14:val="standardContextual"/>
            </w:rPr>
          </w:pPr>
          <w:hyperlink w:anchor="_Toc174604849" w:history="1">
            <w:r w:rsidR="00780FAC" w:rsidRPr="008A2766">
              <w:rPr>
                <w:rStyle w:val="Hyperlink"/>
              </w:rPr>
              <w:t>Student Mistreatment</w:t>
            </w:r>
            <w:r w:rsidR="00780FAC">
              <w:rPr>
                <w:webHidden/>
              </w:rPr>
              <w:tab/>
            </w:r>
            <w:r w:rsidR="00780FAC">
              <w:rPr>
                <w:webHidden/>
              </w:rPr>
              <w:fldChar w:fldCharType="begin"/>
            </w:r>
            <w:r w:rsidR="00780FAC">
              <w:rPr>
                <w:webHidden/>
              </w:rPr>
              <w:instrText xml:space="preserve"> PAGEREF _Toc174604849 \h </w:instrText>
            </w:r>
            <w:r w:rsidR="00780FAC">
              <w:rPr>
                <w:webHidden/>
              </w:rPr>
            </w:r>
            <w:r w:rsidR="00780FAC">
              <w:rPr>
                <w:webHidden/>
              </w:rPr>
              <w:fldChar w:fldCharType="separate"/>
            </w:r>
            <w:r w:rsidR="00780FAC">
              <w:rPr>
                <w:webHidden/>
              </w:rPr>
              <w:t>30</w:t>
            </w:r>
            <w:r w:rsidR="00780FAC">
              <w:rPr>
                <w:webHidden/>
              </w:rPr>
              <w:fldChar w:fldCharType="end"/>
            </w:r>
          </w:hyperlink>
        </w:p>
        <w:p w14:paraId="3AD8D277" w14:textId="037D6C0E" w:rsidR="00780FAC" w:rsidRDefault="00F732A1">
          <w:pPr>
            <w:pStyle w:val="TOC3"/>
            <w:rPr>
              <w:rFonts w:asciiTheme="minorHAnsi" w:eastAsiaTheme="minorEastAsia" w:hAnsiTheme="minorHAnsi" w:cstheme="minorBidi"/>
              <w:color w:val="auto"/>
              <w:kern w:val="2"/>
              <w:sz w:val="22"/>
              <w14:ligatures w14:val="standardContextual"/>
            </w:rPr>
          </w:pPr>
          <w:hyperlink w:anchor="_Toc174604850" w:history="1">
            <w:r w:rsidR="00780FAC" w:rsidRPr="008A2766">
              <w:rPr>
                <w:rStyle w:val="Hyperlink"/>
              </w:rPr>
              <w:t>Definition of Mistreatment:</w:t>
            </w:r>
            <w:r w:rsidR="00780FAC">
              <w:rPr>
                <w:webHidden/>
              </w:rPr>
              <w:tab/>
            </w:r>
            <w:r w:rsidR="00780FAC">
              <w:rPr>
                <w:webHidden/>
              </w:rPr>
              <w:fldChar w:fldCharType="begin"/>
            </w:r>
            <w:r w:rsidR="00780FAC">
              <w:rPr>
                <w:webHidden/>
              </w:rPr>
              <w:instrText xml:space="preserve"> PAGEREF _Toc174604850 \h </w:instrText>
            </w:r>
            <w:r w:rsidR="00780FAC">
              <w:rPr>
                <w:webHidden/>
              </w:rPr>
            </w:r>
            <w:r w:rsidR="00780FAC">
              <w:rPr>
                <w:webHidden/>
              </w:rPr>
              <w:fldChar w:fldCharType="separate"/>
            </w:r>
            <w:r w:rsidR="00780FAC">
              <w:rPr>
                <w:webHidden/>
              </w:rPr>
              <w:t>31</w:t>
            </w:r>
            <w:r w:rsidR="00780FAC">
              <w:rPr>
                <w:webHidden/>
              </w:rPr>
              <w:fldChar w:fldCharType="end"/>
            </w:r>
          </w:hyperlink>
        </w:p>
        <w:p w14:paraId="2B0EE597" w14:textId="02DBB31F" w:rsidR="00780FAC" w:rsidRDefault="00F732A1">
          <w:pPr>
            <w:pStyle w:val="TOC3"/>
            <w:rPr>
              <w:rFonts w:asciiTheme="minorHAnsi" w:eastAsiaTheme="minorEastAsia" w:hAnsiTheme="minorHAnsi" w:cstheme="minorBidi"/>
              <w:color w:val="auto"/>
              <w:kern w:val="2"/>
              <w:sz w:val="22"/>
              <w14:ligatures w14:val="standardContextual"/>
            </w:rPr>
          </w:pPr>
          <w:hyperlink w:anchor="_Toc174604851" w:history="1">
            <w:r w:rsidR="00780FAC" w:rsidRPr="008A2766">
              <w:rPr>
                <w:rStyle w:val="Hyperlink"/>
              </w:rPr>
              <w:t>Filing a Complaint about the Program to its Parent Institution</w:t>
            </w:r>
            <w:r w:rsidR="00780FAC">
              <w:rPr>
                <w:webHidden/>
              </w:rPr>
              <w:tab/>
            </w:r>
            <w:r w:rsidR="00780FAC">
              <w:rPr>
                <w:webHidden/>
              </w:rPr>
              <w:fldChar w:fldCharType="begin"/>
            </w:r>
            <w:r w:rsidR="00780FAC">
              <w:rPr>
                <w:webHidden/>
              </w:rPr>
              <w:instrText xml:space="preserve"> PAGEREF _Toc174604851 \h </w:instrText>
            </w:r>
            <w:r w:rsidR="00780FAC">
              <w:rPr>
                <w:webHidden/>
              </w:rPr>
            </w:r>
            <w:r w:rsidR="00780FAC">
              <w:rPr>
                <w:webHidden/>
              </w:rPr>
              <w:fldChar w:fldCharType="separate"/>
            </w:r>
            <w:r w:rsidR="00780FAC">
              <w:rPr>
                <w:webHidden/>
              </w:rPr>
              <w:t>33</w:t>
            </w:r>
            <w:r w:rsidR="00780FAC">
              <w:rPr>
                <w:webHidden/>
              </w:rPr>
              <w:fldChar w:fldCharType="end"/>
            </w:r>
          </w:hyperlink>
        </w:p>
        <w:p w14:paraId="758A9AD5" w14:textId="5E7E0C9A" w:rsidR="00780FAC" w:rsidRDefault="00F732A1">
          <w:pPr>
            <w:pStyle w:val="TOC2"/>
            <w:rPr>
              <w:rFonts w:asciiTheme="minorHAnsi" w:eastAsiaTheme="minorEastAsia" w:hAnsiTheme="minorHAnsi"/>
              <w:noProof/>
              <w:color w:val="auto"/>
              <w:kern w:val="2"/>
              <w:sz w:val="22"/>
              <w14:ligatures w14:val="standardContextual"/>
            </w:rPr>
          </w:pPr>
          <w:hyperlink w:anchor="_Toc174604852" w:history="1">
            <w:r w:rsidR="00780FAC" w:rsidRPr="008A2766">
              <w:rPr>
                <w:rStyle w:val="Hyperlink"/>
                <w:noProof/>
                <w:lang w:bidi="en-US"/>
              </w:rPr>
              <w:t>Mental Health Services/Confidential Options in Brief</w:t>
            </w:r>
            <w:r w:rsidR="00780FAC">
              <w:rPr>
                <w:noProof/>
                <w:webHidden/>
              </w:rPr>
              <w:tab/>
            </w:r>
            <w:r w:rsidR="00780FAC">
              <w:rPr>
                <w:noProof/>
                <w:webHidden/>
              </w:rPr>
              <w:fldChar w:fldCharType="begin"/>
            </w:r>
            <w:r w:rsidR="00780FAC">
              <w:rPr>
                <w:noProof/>
                <w:webHidden/>
              </w:rPr>
              <w:instrText xml:space="preserve"> PAGEREF _Toc174604852 \h </w:instrText>
            </w:r>
            <w:r w:rsidR="00780FAC">
              <w:rPr>
                <w:noProof/>
                <w:webHidden/>
              </w:rPr>
            </w:r>
            <w:r w:rsidR="00780FAC">
              <w:rPr>
                <w:noProof/>
                <w:webHidden/>
              </w:rPr>
              <w:fldChar w:fldCharType="separate"/>
            </w:r>
            <w:r w:rsidR="00780FAC">
              <w:rPr>
                <w:noProof/>
                <w:webHidden/>
              </w:rPr>
              <w:t>33</w:t>
            </w:r>
            <w:r w:rsidR="00780FAC">
              <w:rPr>
                <w:noProof/>
                <w:webHidden/>
              </w:rPr>
              <w:fldChar w:fldCharType="end"/>
            </w:r>
          </w:hyperlink>
        </w:p>
        <w:p w14:paraId="6162DA6F" w14:textId="0D633C89" w:rsidR="00780FAC" w:rsidRDefault="00F732A1">
          <w:pPr>
            <w:pStyle w:val="TOC2"/>
            <w:rPr>
              <w:rFonts w:asciiTheme="minorHAnsi" w:eastAsiaTheme="minorEastAsia" w:hAnsiTheme="minorHAnsi"/>
              <w:noProof/>
              <w:color w:val="auto"/>
              <w:kern w:val="2"/>
              <w:sz w:val="22"/>
              <w14:ligatures w14:val="standardContextual"/>
            </w:rPr>
          </w:pPr>
          <w:hyperlink w:anchor="_Toc174604853" w:history="1">
            <w:r w:rsidR="00780FAC" w:rsidRPr="008A2766">
              <w:rPr>
                <w:rStyle w:val="Hyperlink"/>
                <w:noProof/>
                <w:lang w:bidi="en-US"/>
              </w:rPr>
              <w:t>Student Health Services (A1.04, A3.09)</w:t>
            </w:r>
            <w:r w:rsidR="00780FAC">
              <w:rPr>
                <w:noProof/>
                <w:webHidden/>
              </w:rPr>
              <w:tab/>
            </w:r>
            <w:r w:rsidR="00780FAC">
              <w:rPr>
                <w:noProof/>
                <w:webHidden/>
              </w:rPr>
              <w:fldChar w:fldCharType="begin"/>
            </w:r>
            <w:r w:rsidR="00780FAC">
              <w:rPr>
                <w:noProof/>
                <w:webHidden/>
              </w:rPr>
              <w:instrText xml:space="preserve"> PAGEREF _Toc174604853 \h </w:instrText>
            </w:r>
            <w:r w:rsidR="00780FAC">
              <w:rPr>
                <w:noProof/>
                <w:webHidden/>
              </w:rPr>
            </w:r>
            <w:r w:rsidR="00780FAC">
              <w:rPr>
                <w:noProof/>
                <w:webHidden/>
              </w:rPr>
              <w:fldChar w:fldCharType="separate"/>
            </w:r>
            <w:r w:rsidR="00780FAC">
              <w:rPr>
                <w:noProof/>
                <w:webHidden/>
              </w:rPr>
              <w:t>33</w:t>
            </w:r>
            <w:r w:rsidR="00780FAC">
              <w:rPr>
                <w:noProof/>
                <w:webHidden/>
              </w:rPr>
              <w:fldChar w:fldCharType="end"/>
            </w:r>
          </w:hyperlink>
        </w:p>
        <w:p w14:paraId="2862B44F" w14:textId="1B551670" w:rsidR="00780FAC" w:rsidRDefault="00F732A1">
          <w:pPr>
            <w:pStyle w:val="TOC2"/>
            <w:rPr>
              <w:rFonts w:asciiTheme="minorHAnsi" w:eastAsiaTheme="minorEastAsia" w:hAnsiTheme="minorHAnsi"/>
              <w:noProof/>
              <w:color w:val="auto"/>
              <w:kern w:val="2"/>
              <w:sz w:val="22"/>
              <w14:ligatures w14:val="standardContextual"/>
            </w:rPr>
          </w:pPr>
          <w:hyperlink w:anchor="_Toc174604854" w:history="1">
            <w:r w:rsidR="00780FAC" w:rsidRPr="008A2766">
              <w:rPr>
                <w:rStyle w:val="Hyperlink"/>
                <w:rFonts w:cs="Arial"/>
                <w:bCs/>
                <w:noProof/>
                <w:lang w:bidi="en-US"/>
              </w:rPr>
              <w:t xml:space="preserve">Laboratory and Classroom Use Policy </w:t>
            </w:r>
            <w:r w:rsidR="00780FAC" w:rsidRPr="008A2766">
              <w:rPr>
                <w:rStyle w:val="Hyperlink"/>
                <w:rFonts w:cs="Arial"/>
                <w:noProof/>
              </w:rPr>
              <w:t>(A1.01g, C1.01a)</w:t>
            </w:r>
            <w:r w:rsidR="00780FAC">
              <w:rPr>
                <w:noProof/>
                <w:webHidden/>
              </w:rPr>
              <w:tab/>
            </w:r>
            <w:r w:rsidR="00780FAC">
              <w:rPr>
                <w:noProof/>
                <w:webHidden/>
              </w:rPr>
              <w:fldChar w:fldCharType="begin"/>
            </w:r>
            <w:r w:rsidR="00780FAC">
              <w:rPr>
                <w:noProof/>
                <w:webHidden/>
              </w:rPr>
              <w:instrText xml:space="preserve"> PAGEREF _Toc174604854 \h </w:instrText>
            </w:r>
            <w:r w:rsidR="00780FAC">
              <w:rPr>
                <w:noProof/>
                <w:webHidden/>
              </w:rPr>
            </w:r>
            <w:r w:rsidR="00780FAC">
              <w:rPr>
                <w:noProof/>
                <w:webHidden/>
              </w:rPr>
              <w:fldChar w:fldCharType="separate"/>
            </w:r>
            <w:r w:rsidR="00780FAC">
              <w:rPr>
                <w:noProof/>
                <w:webHidden/>
              </w:rPr>
              <w:t>34</w:t>
            </w:r>
            <w:r w:rsidR="00780FAC">
              <w:rPr>
                <w:noProof/>
                <w:webHidden/>
              </w:rPr>
              <w:fldChar w:fldCharType="end"/>
            </w:r>
          </w:hyperlink>
        </w:p>
        <w:p w14:paraId="6DAC0853" w14:textId="75BD752A" w:rsidR="00780FAC" w:rsidRDefault="00F732A1">
          <w:pPr>
            <w:pStyle w:val="TOC2"/>
            <w:rPr>
              <w:rFonts w:asciiTheme="minorHAnsi" w:eastAsiaTheme="minorEastAsia" w:hAnsiTheme="minorHAnsi"/>
              <w:noProof/>
              <w:color w:val="auto"/>
              <w:kern w:val="2"/>
              <w:sz w:val="22"/>
              <w14:ligatures w14:val="standardContextual"/>
            </w:rPr>
          </w:pPr>
          <w:hyperlink w:anchor="_Toc174604855" w:history="1">
            <w:r w:rsidR="00780FAC" w:rsidRPr="008A2766">
              <w:rPr>
                <w:rStyle w:val="Hyperlink"/>
                <w:rFonts w:cs="Arial"/>
                <w:bCs/>
                <w:noProof/>
                <w:lang w:bidi="en-US"/>
              </w:rPr>
              <w:t xml:space="preserve">Professional Use of Electronic Devices/Technology </w:t>
            </w:r>
            <w:r w:rsidR="00780FAC" w:rsidRPr="008A2766">
              <w:rPr>
                <w:rStyle w:val="Hyperlink"/>
                <w:rFonts w:cs="Arial"/>
                <w:noProof/>
              </w:rPr>
              <w:t>(A1.09)</w:t>
            </w:r>
            <w:r w:rsidR="00780FAC">
              <w:rPr>
                <w:noProof/>
                <w:webHidden/>
              </w:rPr>
              <w:tab/>
            </w:r>
            <w:r w:rsidR="00780FAC">
              <w:rPr>
                <w:noProof/>
                <w:webHidden/>
              </w:rPr>
              <w:fldChar w:fldCharType="begin"/>
            </w:r>
            <w:r w:rsidR="00780FAC">
              <w:rPr>
                <w:noProof/>
                <w:webHidden/>
              </w:rPr>
              <w:instrText xml:space="preserve"> PAGEREF _Toc174604855 \h </w:instrText>
            </w:r>
            <w:r w:rsidR="00780FAC">
              <w:rPr>
                <w:noProof/>
                <w:webHidden/>
              </w:rPr>
            </w:r>
            <w:r w:rsidR="00780FAC">
              <w:rPr>
                <w:noProof/>
                <w:webHidden/>
              </w:rPr>
              <w:fldChar w:fldCharType="separate"/>
            </w:r>
            <w:r w:rsidR="00780FAC">
              <w:rPr>
                <w:noProof/>
                <w:webHidden/>
              </w:rPr>
              <w:t>34</w:t>
            </w:r>
            <w:r w:rsidR="00780FAC">
              <w:rPr>
                <w:noProof/>
                <w:webHidden/>
              </w:rPr>
              <w:fldChar w:fldCharType="end"/>
            </w:r>
          </w:hyperlink>
        </w:p>
        <w:p w14:paraId="7BC838E2" w14:textId="36E83709" w:rsidR="00780FAC" w:rsidRDefault="00F732A1">
          <w:pPr>
            <w:pStyle w:val="TOC3"/>
            <w:rPr>
              <w:rFonts w:asciiTheme="minorHAnsi" w:eastAsiaTheme="minorEastAsia" w:hAnsiTheme="minorHAnsi" w:cstheme="minorBidi"/>
              <w:color w:val="auto"/>
              <w:kern w:val="2"/>
              <w:sz w:val="22"/>
              <w14:ligatures w14:val="standardContextual"/>
            </w:rPr>
          </w:pPr>
          <w:hyperlink w:anchor="_Toc174604856" w:history="1">
            <w:r w:rsidR="00780FAC" w:rsidRPr="008A2766">
              <w:rPr>
                <w:rStyle w:val="Hyperlink"/>
              </w:rPr>
              <w:t>Social Media Policy</w:t>
            </w:r>
            <w:r w:rsidR="00780FAC">
              <w:rPr>
                <w:webHidden/>
              </w:rPr>
              <w:tab/>
            </w:r>
            <w:r w:rsidR="00780FAC">
              <w:rPr>
                <w:webHidden/>
              </w:rPr>
              <w:fldChar w:fldCharType="begin"/>
            </w:r>
            <w:r w:rsidR="00780FAC">
              <w:rPr>
                <w:webHidden/>
              </w:rPr>
              <w:instrText xml:space="preserve"> PAGEREF _Toc174604856 \h </w:instrText>
            </w:r>
            <w:r w:rsidR="00780FAC">
              <w:rPr>
                <w:webHidden/>
              </w:rPr>
            </w:r>
            <w:r w:rsidR="00780FAC">
              <w:rPr>
                <w:webHidden/>
              </w:rPr>
              <w:fldChar w:fldCharType="separate"/>
            </w:r>
            <w:r w:rsidR="00780FAC">
              <w:rPr>
                <w:webHidden/>
              </w:rPr>
              <w:t>34</w:t>
            </w:r>
            <w:r w:rsidR="00780FAC">
              <w:rPr>
                <w:webHidden/>
              </w:rPr>
              <w:fldChar w:fldCharType="end"/>
            </w:r>
          </w:hyperlink>
        </w:p>
        <w:p w14:paraId="4B3B231F" w14:textId="2B769465" w:rsidR="00780FAC" w:rsidRDefault="00F732A1">
          <w:pPr>
            <w:pStyle w:val="TOC3"/>
            <w:rPr>
              <w:rFonts w:asciiTheme="minorHAnsi" w:eastAsiaTheme="minorEastAsia" w:hAnsiTheme="minorHAnsi" w:cstheme="minorBidi"/>
              <w:color w:val="auto"/>
              <w:kern w:val="2"/>
              <w:sz w:val="22"/>
              <w14:ligatures w14:val="standardContextual"/>
            </w:rPr>
          </w:pPr>
          <w:hyperlink w:anchor="_Toc174604857" w:history="1">
            <w:r w:rsidR="00780FAC" w:rsidRPr="008A2766">
              <w:rPr>
                <w:rStyle w:val="Hyperlink"/>
              </w:rPr>
              <w:t>AI Use Policy</w:t>
            </w:r>
            <w:r w:rsidR="00780FAC">
              <w:rPr>
                <w:webHidden/>
              </w:rPr>
              <w:tab/>
            </w:r>
            <w:r w:rsidR="00780FAC">
              <w:rPr>
                <w:webHidden/>
              </w:rPr>
              <w:fldChar w:fldCharType="begin"/>
            </w:r>
            <w:r w:rsidR="00780FAC">
              <w:rPr>
                <w:webHidden/>
              </w:rPr>
              <w:instrText xml:space="preserve"> PAGEREF _Toc174604857 \h </w:instrText>
            </w:r>
            <w:r w:rsidR="00780FAC">
              <w:rPr>
                <w:webHidden/>
              </w:rPr>
            </w:r>
            <w:r w:rsidR="00780FAC">
              <w:rPr>
                <w:webHidden/>
              </w:rPr>
              <w:fldChar w:fldCharType="separate"/>
            </w:r>
            <w:r w:rsidR="00780FAC">
              <w:rPr>
                <w:webHidden/>
              </w:rPr>
              <w:t>35</w:t>
            </w:r>
            <w:r w:rsidR="00780FAC">
              <w:rPr>
                <w:webHidden/>
              </w:rPr>
              <w:fldChar w:fldCharType="end"/>
            </w:r>
          </w:hyperlink>
        </w:p>
        <w:p w14:paraId="36BF4131" w14:textId="09F90057" w:rsidR="00780FAC" w:rsidRDefault="00F732A1">
          <w:pPr>
            <w:pStyle w:val="TOC1"/>
            <w:rPr>
              <w:rFonts w:asciiTheme="minorHAnsi" w:eastAsiaTheme="minorEastAsia" w:hAnsiTheme="minorHAnsi"/>
              <w:noProof/>
              <w:color w:val="auto"/>
              <w:kern w:val="2"/>
              <w:sz w:val="22"/>
              <w14:ligatures w14:val="standardContextual"/>
            </w:rPr>
          </w:pPr>
          <w:hyperlink w:anchor="_Toc174604858" w:history="1">
            <w:r w:rsidR="00780FAC" w:rsidRPr="008A2766">
              <w:rPr>
                <w:rStyle w:val="Hyperlink"/>
                <w:noProof/>
              </w:rPr>
              <w:t>Student Resources (A1.04)</w:t>
            </w:r>
            <w:r w:rsidR="00780FAC">
              <w:rPr>
                <w:noProof/>
                <w:webHidden/>
              </w:rPr>
              <w:tab/>
            </w:r>
            <w:r w:rsidR="00780FAC">
              <w:rPr>
                <w:noProof/>
                <w:webHidden/>
              </w:rPr>
              <w:fldChar w:fldCharType="begin"/>
            </w:r>
            <w:r w:rsidR="00780FAC">
              <w:rPr>
                <w:noProof/>
                <w:webHidden/>
              </w:rPr>
              <w:instrText xml:space="preserve"> PAGEREF _Toc174604858 \h </w:instrText>
            </w:r>
            <w:r w:rsidR="00780FAC">
              <w:rPr>
                <w:noProof/>
                <w:webHidden/>
              </w:rPr>
            </w:r>
            <w:r w:rsidR="00780FAC">
              <w:rPr>
                <w:noProof/>
                <w:webHidden/>
              </w:rPr>
              <w:fldChar w:fldCharType="separate"/>
            </w:r>
            <w:r w:rsidR="00780FAC">
              <w:rPr>
                <w:noProof/>
                <w:webHidden/>
              </w:rPr>
              <w:t>35</w:t>
            </w:r>
            <w:r w:rsidR="00780FAC">
              <w:rPr>
                <w:noProof/>
                <w:webHidden/>
              </w:rPr>
              <w:fldChar w:fldCharType="end"/>
            </w:r>
          </w:hyperlink>
        </w:p>
        <w:p w14:paraId="6234C1FA" w14:textId="3F8A0930" w:rsidR="00780FAC" w:rsidRDefault="00F732A1">
          <w:pPr>
            <w:pStyle w:val="TOC2"/>
            <w:rPr>
              <w:rFonts w:asciiTheme="minorHAnsi" w:eastAsiaTheme="minorEastAsia" w:hAnsiTheme="minorHAnsi"/>
              <w:noProof/>
              <w:color w:val="auto"/>
              <w:kern w:val="2"/>
              <w:sz w:val="22"/>
              <w14:ligatures w14:val="standardContextual"/>
            </w:rPr>
          </w:pPr>
          <w:hyperlink w:anchor="_Toc174604859" w:history="1">
            <w:r w:rsidR="00780FAC" w:rsidRPr="008A2766">
              <w:rPr>
                <w:rStyle w:val="Hyperlink"/>
                <w:noProof/>
                <w:lang w:bidi="en-US"/>
              </w:rPr>
              <w:t>Academic Success Center</w:t>
            </w:r>
            <w:r w:rsidR="00780FAC">
              <w:rPr>
                <w:noProof/>
                <w:webHidden/>
              </w:rPr>
              <w:tab/>
            </w:r>
            <w:r w:rsidR="00780FAC">
              <w:rPr>
                <w:noProof/>
                <w:webHidden/>
              </w:rPr>
              <w:fldChar w:fldCharType="begin"/>
            </w:r>
            <w:r w:rsidR="00780FAC">
              <w:rPr>
                <w:noProof/>
                <w:webHidden/>
              </w:rPr>
              <w:instrText xml:space="preserve"> PAGEREF _Toc174604859 \h </w:instrText>
            </w:r>
            <w:r w:rsidR="00780FAC">
              <w:rPr>
                <w:noProof/>
                <w:webHidden/>
              </w:rPr>
            </w:r>
            <w:r w:rsidR="00780FAC">
              <w:rPr>
                <w:noProof/>
                <w:webHidden/>
              </w:rPr>
              <w:fldChar w:fldCharType="separate"/>
            </w:r>
            <w:r w:rsidR="00780FAC">
              <w:rPr>
                <w:noProof/>
                <w:webHidden/>
              </w:rPr>
              <w:t>36</w:t>
            </w:r>
            <w:r w:rsidR="00780FAC">
              <w:rPr>
                <w:noProof/>
                <w:webHidden/>
              </w:rPr>
              <w:fldChar w:fldCharType="end"/>
            </w:r>
          </w:hyperlink>
        </w:p>
        <w:p w14:paraId="1D02711C" w14:textId="74341B80" w:rsidR="00780FAC" w:rsidRDefault="00F732A1">
          <w:pPr>
            <w:pStyle w:val="TOC2"/>
            <w:rPr>
              <w:rFonts w:asciiTheme="minorHAnsi" w:eastAsiaTheme="minorEastAsia" w:hAnsiTheme="minorHAnsi"/>
              <w:noProof/>
              <w:color w:val="auto"/>
              <w:kern w:val="2"/>
              <w:sz w:val="22"/>
              <w14:ligatures w14:val="standardContextual"/>
            </w:rPr>
          </w:pPr>
          <w:hyperlink w:anchor="_Toc174604860" w:history="1">
            <w:r w:rsidR="00780FAC" w:rsidRPr="008A2766">
              <w:rPr>
                <w:rStyle w:val="Hyperlink"/>
                <w:noProof/>
                <w:lang w:bidi="en-US"/>
              </w:rPr>
              <w:t>Employment/Career Services</w:t>
            </w:r>
            <w:r w:rsidR="00780FAC">
              <w:rPr>
                <w:noProof/>
                <w:webHidden/>
              </w:rPr>
              <w:tab/>
            </w:r>
            <w:r w:rsidR="00780FAC">
              <w:rPr>
                <w:noProof/>
                <w:webHidden/>
              </w:rPr>
              <w:fldChar w:fldCharType="begin"/>
            </w:r>
            <w:r w:rsidR="00780FAC">
              <w:rPr>
                <w:noProof/>
                <w:webHidden/>
              </w:rPr>
              <w:instrText xml:space="preserve"> PAGEREF _Toc174604860 \h </w:instrText>
            </w:r>
            <w:r w:rsidR="00780FAC">
              <w:rPr>
                <w:noProof/>
                <w:webHidden/>
              </w:rPr>
            </w:r>
            <w:r w:rsidR="00780FAC">
              <w:rPr>
                <w:noProof/>
                <w:webHidden/>
              </w:rPr>
              <w:fldChar w:fldCharType="separate"/>
            </w:r>
            <w:r w:rsidR="00780FAC">
              <w:rPr>
                <w:noProof/>
                <w:webHidden/>
              </w:rPr>
              <w:t>36</w:t>
            </w:r>
            <w:r w:rsidR="00780FAC">
              <w:rPr>
                <w:noProof/>
                <w:webHidden/>
              </w:rPr>
              <w:fldChar w:fldCharType="end"/>
            </w:r>
          </w:hyperlink>
        </w:p>
        <w:p w14:paraId="01B9F81F" w14:textId="5908CB48" w:rsidR="00780FAC" w:rsidRDefault="00F732A1">
          <w:pPr>
            <w:pStyle w:val="TOC2"/>
            <w:rPr>
              <w:rFonts w:asciiTheme="minorHAnsi" w:eastAsiaTheme="minorEastAsia" w:hAnsiTheme="minorHAnsi"/>
              <w:noProof/>
              <w:color w:val="auto"/>
              <w:kern w:val="2"/>
              <w:sz w:val="22"/>
              <w14:ligatures w14:val="standardContextual"/>
            </w:rPr>
          </w:pPr>
          <w:hyperlink w:anchor="_Toc174604861" w:history="1">
            <w:r w:rsidR="00780FAC" w:rsidRPr="008A2766">
              <w:rPr>
                <w:rStyle w:val="Hyperlink"/>
                <w:noProof/>
                <w:lang w:bidi="en-US"/>
              </w:rPr>
              <w:t>IT Services</w:t>
            </w:r>
            <w:r w:rsidR="00780FAC">
              <w:rPr>
                <w:noProof/>
                <w:webHidden/>
              </w:rPr>
              <w:tab/>
            </w:r>
            <w:r w:rsidR="00780FAC">
              <w:rPr>
                <w:noProof/>
                <w:webHidden/>
              </w:rPr>
              <w:fldChar w:fldCharType="begin"/>
            </w:r>
            <w:r w:rsidR="00780FAC">
              <w:rPr>
                <w:noProof/>
                <w:webHidden/>
              </w:rPr>
              <w:instrText xml:space="preserve"> PAGEREF _Toc174604861 \h </w:instrText>
            </w:r>
            <w:r w:rsidR="00780FAC">
              <w:rPr>
                <w:noProof/>
                <w:webHidden/>
              </w:rPr>
            </w:r>
            <w:r w:rsidR="00780FAC">
              <w:rPr>
                <w:noProof/>
                <w:webHidden/>
              </w:rPr>
              <w:fldChar w:fldCharType="separate"/>
            </w:r>
            <w:r w:rsidR="00780FAC">
              <w:rPr>
                <w:noProof/>
                <w:webHidden/>
              </w:rPr>
              <w:t>36</w:t>
            </w:r>
            <w:r w:rsidR="00780FAC">
              <w:rPr>
                <w:noProof/>
                <w:webHidden/>
              </w:rPr>
              <w:fldChar w:fldCharType="end"/>
            </w:r>
          </w:hyperlink>
        </w:p>
        <w:p w14:paraId="56707289" w14:textId="54636E27" w:rsidR="00780FAC" w:rsidRDefault="00F732A1">
          <w:pPr>
            <w:pStyle w:val="TOC2"/>
            <w:rPr>
              <w:rFonts w:asciiTheme="minorHAnsi" w:eastAsiaTheme="minorEastAsia" w:hAnsiTheme="minorHAnsi"/>
              <w:noProof/>
              <w:color w:val="auto"/>
              <w:kern w:val="2"/>
              <w:sz w:val="22"/>
              <w14:ligatures w14:val="standardContextual"/>
            </w:rPr>
          </w:pPr>
          <w:hyperlink w:anchor="_Toc174604862" w:history="1">
            <w:r w:rsidR="00780FAC" w:rsidRPr="008A2766">
              <w:rPr>
                <w:rStyle w:val="Hyperlink"/>
                <w:noProof/>
                <w:lang w:bidi="en-US"/>
              </w:rPr>
              <w:t>Library Services</w:t>
            </w:r>
            <w:r w:rsidR="00780FAC">
              <w:rPr>
                <w:noProof/>
                <w:webHidden/>
              </w:rPr>
              <w:tab/>
            </w:r>
            <w:r w:rsidR="00780FAC">
              <w:rPr>
                <w:noProof/>
                <w:webHidden/>
              </w:rPr>
              <w:fldChar w:fldCharType="begin"/>
            </w:r>
            <w:r w:rsidR="00780FAC">
              <w:rPr>
                <w:noProof/>
                <w:webHidden/>
              </w:rPr>
              <w:instrText xml:space="preserve"> PAGEREF _Toc174604862 \h </w:instrText>
            </w:r>
            <w:r w:rsidR="00780FAC">
              <w:rPr>
                <w:noProof/>
                <w:webHidden/>
              </w:rPr>
            </w:r>
            <w:r w:rsidR="00780FAC">
              <w:rPr>
                <w:noProof/>
                <w:webHidden/>
              </w:rPr>
              <w:fldChar w:fldCharType="separate"/>
            </w:r>
            <w:r w:rsidR="00780FAC">
              <w:rPr>
                <w:noProof/>
                <w:webHidden/>
              </w:rPr>
              <w:t>36</w:t>
            </w:r>
            <w:r w:rsidR="00780FAC">
              <w:rPr>
                <w:noProof/>
                <w:webHidden/>
              </w:rPr>
              <w:fldChar w:fldCharType="end"/>
            </w:r>
          </w:hyperlink>
        </w:p>
        <w:p w14:paraId="32E6D13B" w14:textId="012D47B7" w:rsidR="00780FAC" w:rsidRDefault="00F732A1">
          <w:pPr>
            <w:pStyle w:val="TOC3"/>
            <w:rPr>
              <w:rFonts w:asciiTheme="minorHAnsi" w:eastAsiaTheme="minorEastAsia" w:hAnsiTheme="minorHAnsi" w:cstheme="minorBidi"/>
              <w:color w:val="auto"/>
              <w:kern w:val="2"/>
              <w:sz w:val="22"/>
              <w14:ligatures w14:val="standardContextual"/>
            </w:rPr>
          </w:pPr>
          <w:hyperlink w:anchor="_Toc174604863" w:history="1">
            <w:r w:rsidR="00780FAC" w:rsidRPr="008A2766">
              <w:rPr>
                <w:rStyle w:val="Hyperlink"/>
              </w:rPr>
              <w:t>Technology and Equipment</w:t>
            </w:r>
            <w:r w:rsidR="00780FAC">
              <w:rPr>
                <w:webHidden/>
              </w:rPr>
              <w:tab/>
            </w:r>
            <w:r w:rsidR="00780FAC">
              <w:rPr>
                <w:webHidden/>
              </w:rPr>
              <w:fldChar w:fldCharType="begin"/>
            </w:r>
            <w:r w:rsidR="00780FAC">
              <w:rPr>
                <w:webHidden/>
              </w:rPr>
              <w:instrText xml:space="preserve"> PAGEREF _Toc174604863 \h </w:instrText>
            </w:r>
            <w:r w:rsidR="00780FAC">
              <w:rPr>
                <w:webHidden/>
              </w:rPr>
            </w:r>
            <w:r w:rsidR="00780FAC">
              <w:rPr>
                <w:webHidden/>
              </w:rPr>
              <w:fldChar w:fldCharType="separate"/>
            </w:r>
            <w:r w:rsidR="00780FAC">
              <w:rPr>
                <w:webHidden/>
              </w:rPr>
              <w:t>36</w:t>
            </w:r>
            <w:r w:rsidR="00780FAC">
              <w:rPr>
                <w:webHidden/>
              </w:rPr>
              <w:fldChar w:fldCharType="end"/>
            </w:r>
          </w:hyperlink>
        </w:p>
        <w:p w14:paraId="5BF59EA5" w14:textId="435F5EC3" w:rsidR="00780FAC" w:rsidRDefault="00F732A1">
          <w:pPr>
            <w:pStyle w:val="TOC3"/>
            <w:rPr>
              <w:rFonts w:asciiTheme="minorHAnsi" w:eastAsiaTheme="minorEastAsia" w:hAnsiTheme="minorHAnsi" w:cstheme="minorBidi"/>
              <w:color w:val="auto"/>
              <w:kern w:val="2"/>
              <w:sz w:val="22"/>
              <w14:ligatures w14:val="standardContextual"/>
            </w:rPr>
          </w:pPr>
          <w:hyperlink w:anchor="_Toc174604864" w:history="1">
            <w:r w:rsidR="00780FAC" w:rsidRPr="008A2766">
              <w:rPr>
                <w:rStyle w:val="Hyperlink"/>
              </w:rPr>
              <w:t>Other Library Resources</w:t>
            </w:r>
            <w:r w:rsidR="00780FAC">
              <w:rPr>
                <w:webHidden/>
              </w:rPr>
              <w:tab/>
            </w:r>
            <w:r w:rsidR="00780FAC">
              <w:rPr>
                <w:webHidden/>
              </w:rPr>
              <w:fldChar w:fldCharType="begin"/>
            </w:r>
            <w:r w:rsidR="00780FAC">
              <w:rPr>
                <w:webHidden/>
              </w:rPr>
              <w:instrText xml:space="preserve"> PAGEREF _Toc174604864 \h </w:instrText>
            </w:r>
            <w:r w:rsidR="00780FAC">
              <w:rPr>
                <w:webHidden/>
              </w:rPr>
            </w:r>
            <w:r w:rsidR="00780FAC">
              <w:rPr>
                <w:webHidden/>
              </w:rPr>
              <w:fldChar w:fldCharType="separate"/>
            </w:r>
            <w:r w:rsidR="00780FAC">
              <w:rPr>
                <w:webHidden/>
              </w:rPr>
              <w:t>36</w:t>
            </w:r>
            <w:r w:rsidR="00780FAC">
              <w:rPr>
                <w:webHidden/>
              </w:rPr>
              <w:fldChar w:fldCharType="end"/>
            </w:r>
          </w:hyperlink>
        </w:p>
        <w:p w14:paraId="78D41474" w14:textId="3E080377" w:rsidR="00780FAC" w:rsidRDefault="00F732A1">
          <w:pPr>
            <w:pStyle w:val="TOC2"/>
            <w:rPr>
              <w:rFonts w:asciiTheme="minorHAnsi" w:eastAsiaTheme="minorEastAsia" w:hAnsiTheme="minorHAnsi"/>
              <w:noProof/>
              <w:color w:val="auto"/>
              <w:kern w:val="2"/>
              <w:sz w:val="22"/>
              <w14:ligatures w14:val="standardContextual"/>
            </w:rPr>
          </w:pPr>
          <w:hyperlink w:anchor="_Toc174604865" w:history="1">
            <w:r w:rsidR="00780FAC" w:rsidRPr="008A2766">
              <w:rPr>
                <w:rStyle w:val="Hyperlink"/>
                <w:noProof/>
                <w:lang w:bidi="en-US"/>
              </w:rPr>
              <w:t>Multicultural Student Organization</w:t>
            </w:r>
            <w:r w:rsidR="00780FAC">
              <w:rPr>
                <w:noProof/>
                <w:webHidden/>
              </w:rPr>
              <w:tab/>
            </w:r>
            <w:r w:rsidR="00780FAC">
              <w:rPr>
                <w:noProof/>
                <w:webHidden/>
              </w:rPr>
              <w:fldChar w:fldCharType="begin"/>
            </w:r>
            <w:r w:rsidR="00780FAC">
              <w:rPr>
                <w:noProof/>
                <w:webHidden/>
              </w:rPr>
              <w:instrText xml:space="preserve"> PAGEREF _Toc174604865 \h </w:instrText>
            </w:r>
            <w:r w:rsidR="00780FAC">
              <w:rPr>
                <w:noProof/>
                <w:webHidden/>
              </w:rPr>
            </w:r>
            <w:r w:rsidR="00780FAC">
              <w:rPr>
                <w:noProof/>
                <w:webHidden/>
              </w:rPr>
              <w:fldChar w:fldCharType="separate"/>
            </w:r>
            <w:r w:rsidR="00780FAC">
              <w:rPr>
                <w:noProof/>
                <w:webHidden/>
              </w:rPr>
              <w:t>36</w:t>
            </w:r>
            <w:r w:rsidR="00780FAC">
              <w:rPr>
                <w:noProof/>
                <w:webHidden/>
              </w:rPr>
              <w:fldChar w:fldCharType="end"/>
            </w:r>
          </w:hyperlink>
        </w:p>
        <w:p w14:paraId="7B219149" w14:textId="4BEBF5CC" w:rsidR="00780FAC" w:rsidRDefault="00F732A1">
          <w:pPr>
            <w:pStyle w:val="TOC2"/>
            <w:rPr>
              <w:rFonts w:asciiTheme="minorHAnsi" w:eastAsiaTheme="minorEastAsia" w:hAnsiTheme="minorHAnsi"/>
              <w:noProof/>
              <w:color w:val="auto"/>
              <w:kern w:val="2"/>
              <w:sz w:val="22"/>
              <w14:ligatures w14:val="standardContextual"/>
            </w:rPr>
          </w:pPr>
          <w:hyperlink w:anchor="_Toc174604866" w:history="1">
            <w:r w:rsidR="00780FAC" w:rsidRPr="008A2766">
              <w:rPr>
                <w:rStyle w:val="Hyperlink"/>
                <w:noProof/>
                <w:lang w:bidi="en-US"/>
              </w:rPr>
              <w:t>Writing Support Services</w:t>
            </w:r>
            <w:r w:rsidR="00780FAC">
              <w:rPr>
                <w:noProof/>
                <w:webHidden/>
              </w:rPr>
              <w:tab/>
            </w:r>
            <w:r w:rsidR="00780FAC">
              <w:rPr>
                <w:noProof/>
                <w:webHidden/>
              </w:rPr>
              <w:fldChar w:fldCharType="begin"/>
            </w:r>
            <w:r w:rsidR="00780FAC">
              <w:rPr>
                <w:noProof/>
                <w:webHidden/>
              </w:rPr>
              <w:instrText xml:space="preserve"> PAGEREF _Toc174604866 \h </w:instrText>
            </w:r>
            <w:r w:rsidR="00780FAC">
              <w:rPr>
                <w:noProof/>
                <w:webHidden/>
              </w:rPr>
            </w:r>
            <w:r w:rsidR="00780FAC">
              <w:rPr>
                <w:noProof/>
                <w:webHidden/>
              </w:rPr>
              <w:fldChar w:fldCharType="separate"/>
            </w:r>
            <w:r w:rsidR="00780FAC">
              <w:rPr>
                <w:noProof/>
                <w:webHidden/>
              </w:rPr>
              <w:t>37</w:t>
            </w:r>
            <w:r w:rsidR="00780FAC">
              <w:rPr>
                <w:noProof/>
                <w:webHidden/>
              </w:rPr>
              <w:fldChar w:fldCharType="end"/>
            </w:r>
          </w:hyperlink>
        </w:p>
        <w:p w14:paraId="51CF9421" w14:textId="1B0CF79E" w:rsidR="00780FAC" w:rsidRDefault="00F732A1">
          <w:pPr>
            <w:pStyle w:val="TOC1"/>
            <w:rPr>
              <w:rFonts w:asciiTheme="minorHAnsi" w:eastAsiaTheme="minorEastAsia" w:hAnsiTheme="minorHAnsi"/>
              <w:noProof/>
              <w:color w:val="auto"/>
              <w:kern w:val="2"/>
              <w:sz w:val="22"/>
              <w14:ligatures w14:val="standardContextual"/>
            </w:rPr>
          </w:pPr>
          <w:hyperlink w:anchor="_Toc174604867" w:history="1">
            <w:r w:rsidR="00780FAC" w:rsidRPr="008A2766">
              <w:rPr>
                <w:rStyle w:val="Hyperlink"/>
                <w:noProof/>
              </w:rPr>
              <w:t>Student Financial Responsibility Policy</w:t>
            </w:r>
            <w:r w:rsidR="00780FAC">
              <w:rPr>
                <w:noProof/>
                <w:webHidden/>
              </w:rPr>
              <w:tab/>
            </w:r>
            <w:r w:rsidR="00780FAC">
              <w:rPr>
                <w:noProof/>
                <w:webHidden/>
              </w:rPr>
              <w:fldChar w:fldCharType="begin"/>
            </w:r>
            <w:r w:rsidR="00780FAC">
              <w:rPr>
                <w:noProof/>
                <w:webHidden/>
              </w:rPr>
              <w:instrText xml:space="preserve"> PAGEREF _Toc174604867 \h </w:instrText>
            </w:r>
            <w:r w:rsidR="00780FAC">
              <w:rPr>
                <w:noProof/>
                <w:webHidden/>
              </w:rPr>
            </w:r>
            <w:r w:rsidR="00780FAC">
              <w:rPr>
                <w:noProof/>
                <w:webHidden/>
              </w:rPr>
              <w:fldChar w:fldCharType="separate"/>
            </w:r>
            <w:r w:rsidR="00780FAC">
              <w:rPr>
                <w:noProof/>
                <w:webHidden/>
              </w:rPr>
              <w:t>38</w:t>
            </w:r>
            <w:r w:rsidR="00780FAC">
              <w:rPr>
                <w:noProof/>
                <w:webHidden/>
              </w:rPr>
              <w:fldChar w:fldCharType="end"/>
            </w:r>
          </w:hyperlink>
        </w:p>
        <w:p w14:paraId="2372A482" w14:textId="358C7F66" w:rsidR="00780FAC" w:rsidRDefault="00F732A1">
          <w:pPr>
            <w:pStyle w:val="TOC1"/>
            <w:rPr>
              <w:rFonts w:asciiTheme="minorHAnsi" w:eastAsiaTheme="minorEastAsia" w:hAnsiTheme="minorHAnsi"/>
              <w:noProof/>
              <w:color w:val="auto"/>
              <w:kern w:val="2"/>
              <w:sz w:val="22"/>
              <w14:ligatures w14:val="standardContextual"/>
            </w:rPr>
          </w:pPr>
          <w:hyperlink w:anchor="_Toc174604868" w:history="1">
            <w:r w:rsidR="00780FAC" w:rsidRPr="008A2766">
              <w:rPr>
                <w:rStyle w:val="Hyperlink"/>
                <w:noProof/>
              </w:rPr>
              <w:t>Student Handbook Acknowledgement Form</w:t>
            </w:r>
            <w:r w:rsidR="00780FAC">
              <w:rPr>
                <w:noProof/>
                <w:webHidden/>
              </w:rPr>
              <w:tab/>
            </w:r>
            <w:r w:rsidR="00780FAC">
              <w:rPr>
                <w:noProof/>
                <w:webHidden/>
              </w:rPr>
              <w:fldChar w:fldCharType="begin"/>
            </w:r>
            <w:r w:rsidR="00780FAC">
              <w:rPr>
                <w:noProof/>
                <w:webHidden/>
              </w:rPr>
              <w:instrText xml:space="preserve"> PAGEREF _Toc174604868 \h </w:instrText>
            </w:r>
            <w:r w:rsidR="00780FAC">
              <w:rPr>
                <w:noProof/>
                <w:webHidden/>
              </w:rPr>
            </w:r>
            <w:r w:rsidR="00780FAC">
              <w:rPr>
                <w:noProof/>
                <w:webHidden/>
              </w:rPr>
              <w:fldChar w:fldCharType="separate"/>
            </w:r>
            <w:r w:rsidR="00780FAC">
              <w:rPr>
                <w:noProof/>
                <w:webHidden/>
              </w:rPr>
              <w:t>40</w:t>
            </w:r>
            <w:r w:rsidR="00780FAC">
              <w:rPr>
                <w:noProof/>
                <w:webHidden/>
              </w:rPr>
              <w:fldChar w:fldCharType="end"/>
            </w:r>
          </w:hyperlink>
        </w:p>
        <w:p w14:paraId="001DE5FF" w14:textId="7234139C" w:rsidR="00780FAC" w:rsidRDefault="00F732A1">
          <w:pPr>
            <w:pStyle w:val="TOC1"/>
            <w:rPr>
              <w:rFonts w:asciiTheme="minorHAnsi" w:eastAsiaTheme="minorEastAsia" w:hAnsiTheme="minorHAnsi"/>
              <w:noProof/>
              <w:color w:val="auto"/>
              <w:kern w:val="2"/>
              <w:sz w:val="22"/>
              <w14:ligatures w14:val="standardContextual"/>
            </w:rPr>
          </w:pPr>
          <w:hyperlink w:anchor="_Toc174604869" w:history="1">
            <w:r w:rsidR="00780FAC" w:rsidRPr="008A2766">
              <w:rPr>
                <w:rStyle w:val="Hyperlink"/>
                <w:noProof/>
              </w:rPr>
              <w:t>Appendices</w:t>
            </w:r>
            <w:r w:rsidR="00780FAC">
              <w:rPr>
                <w:noProof/>
                <w:webHidden/>
              </w:rPr>
              <w:tab/>
            </w:r>
            <w:r w:rsidR="00780FAC">
              <w:rPr>
                <w:noProof/>
                <w:webHidden/>
              </w:rPr>
              <w:fldChar w:fldCharType="begin"/>
            </w:r>
            <w:r w:rsidR="00780FAC">
              <w:rPr>
                <w:noProof/>
                <w:webHidden/>
              </w:rPr>
              <w:instrText xml:space="preserve"> PAGEREF _Toc174604869 \h </w:instrText>
            </w:r>
            <w:r w:rsidR="00780FAC">
              <w:rPr>
                <w:noProof/>
                <w:webHidden/>
              </w:rPr>
            </w:r>
            <w:r w:rsidR="00780FAC">
              <w:rPr>
                <w:noProof/>
                <w:webHidden/>
              </w:rPr>
              <w:fldChar w:fldCharType="separate"/>
            </w:r>
            <w:r w:rsidR="00780FAC">
              <w:rPr>
                <w:noProof/>
                <w:webHidden/>
              </w:rPr>
              <w:t>41</w:t>
            </w:r>
            <w:r w:rsidR="00780FAC">
              <w:rPr>
                <w:noProof/>
                <w:webHidden/>
              </w:rPr>
              <w:fldChar w:fldCharType="end"/>
            </w:r>
          </w:hyperlink>
        </w:p>
        <w:p w14:paraId="0E596620" w14:textId="160D2827" w:rsidR="00043ACD" w:rsidRPr="00111F0B" w:rsidRDefault="001276D9" w:rsidP="007D4BDC">
          <w:pPr>
            <w:rPr>
              <w:rFonts w:cs="Arial"/>
            </w:rPr>
            <w:sectPr w:rsidR="00043ACD" w:rsidRPr="00111F0B" w:rsidSect="004E6C64">
              <w:footerReference w:type="default" r:id="rId14"/>
              <w:footerReference w:type="first" r:id="rId15"/>
              <w:pgSz w:w="12240" w:h="15840" w:code="1"/>
              <w:pgMar w:top="1440" w:right="1440" w:bottom="1440" w:left="1440" w:header="720" w:footer="720" w:gutter="0"/>
              <w:pgNumType w:start="1"/>
              <w:cols w:space="720"/>
              <w:docGrid w:linePitch="360"/>
            </w:sectPr>
          </w:pPr>
          <w:r>
            <w:rPr>
              <w:rFonts w:cs="Arial"/>
            </w:rPr>
            <w:fldChar w:fldCharType="end"/>
          </w:r>
        </w:p>
      </w:sdtContent>
    </w:sdt>
    <w:bookmarkEnd w:id="1" w:displacedByCustomXml="prev"/>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125"/>
      </w:tblGrid>
      <w:tr w:rsidR="00D01BA9" w:rsidRPr="00D01BA9" w14:paraId="56509673" w14:textId="77777777" w:rsidTr="00D01BA9">
        <w:tc>
          <w:tcPr>
            <w:tcW w:w="4225" w:type="dxa"/>
          </w:tcPr>
          <w:p w14:paraId="2AFCE26D" w14:textId="77777777" w:rsidR="00D01BA9" w:rsidRPr="00D01BA9" w:rsidRDefault="00D01BA9" w:rsidP="00D01BA9">
            <w:pPr>
              <w:pStyle w:val="Heading1"/>
            </w:pPr>
            <w:bookmarkStart w:id="2" w:name="_Toc174604744"/>
            <w:r w:rsidRPr="00D01BA9">
              <w:t>Trine MPAS Faculty and Staff</w:t>
            </w:r>
            <w:bookmarkEnd w:id="2"/>
          </w:p>
        </w:tc>
        <w:tc>
          <w:tcPr>
            <w:tcW w:w="5125" w:type="dxa"/>
          </w:tcPr>
          <w:p w14:paraId="42872984" w14:textId="77777777" w:rsidR="00D01BA9" w:rsidRPr="00D01BA9" w:rsidRDefault="00D01BA9" w:rsidP="00D01BA9">
            <w:pPr>
              <w:rPr>
                <w:rFonts w:ascii="Calibri" w:eastAsia="Calibri" w:hAnsi="Calibri" w:cs="Times New Roman"/>
              </w:rPr>
            </w:pPr>
          </w:p>
        </w:tc>
      </w:tr>
      <w:tr w:rsidR="00D01BA9" w:rsidRPr="00D01BA9" w14:paraId="3DACF018"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tcPr>
          <w:p w14:paraId="6CA8B063" w14:textId="27795BF0" w:rsidR="00D01BA9" w:rsidRPr="00D01BA9" w:rsidRDefault="00622BFB" w:rsidP="00D01BA9">
            <w:pPr>
              <w:rPr>
                <w:rFonts w:eastAsia="Calibri" w:cs="Arial"/>
                <w:b/>
                <w:bCs/>
              </w:rPr>
            </w:pPr>
            <w:r w:rsidRPr="00622BFB">
              <w:rPr>
                <w:rFonts w:eastAsia="Calibri" w:cs="Arial"/>
                <w:b/>
                <w:bCs/>
              </w:rPr>
              <w:t xml:space="preserve">Principal </w:t>
            </w:r>
            <w:r w:rsidR="00D01BA9" w:rsidRPr="00D01BA9">
              <w:rPr>
                <w:rFonts w:eastAsia="Calibri" w:cs="Arial"/>
                <w:b/>
                <w:bCs/>
              </w:rPr>
              <w:t>Faculty</w:t>
            </w:r>
          </w:p>
        </w:tc>
        <w:tc>
          <w:tcPr>
            <w:tcW w:w="5125" w:type="dxa"/>
            <w:tcBorders>
              <w:top w:val="nil"/>
              <w:left w:val="nil"/>
              <w:bottom w:val="nil"/>
              <w:right w:val="nil"/>
            </w:tcBorders>
          </w:tcPr>
          <w:p w14:paraId="1E83B469" w14:textId="77777777" w:rsidR="00D01BA9" w:rsidRPr="00D01BA9" w:rsidRDefault="00D01BA9" w:rsidP="00D01BA9">
            <w:pPr>
              <w:rPr>
                <w:rFonts w:ascii="Calibri" w:eastAsia="Calibri" w:hAnsi="Calibri" w:cs="Times New Roman"/>
              </w:rPr>
            </w:pPr>
          </w:p>
        </w:tc>
      </w:tr>
      <w:tr w:rsidR="00D01BA9" w:rsidRPr="00D01BA9" w14:paraId="5535A2C2"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shd w:val="pct25" w:color="auto" w:fill="auto"/>
          </w:tcPr>
          <w:p w14:paraId="2E839B4B" w14:textId="77777777" w:rsidR="00D01BA9" w:rsidRPr="00D01BA9" w:rsidRDefault="00D01BA9" w:rsidP="00D01BA9">
            <w:pPr>
              <w:rPr>
                <w:rFonts w:eastAsia="Calibri" w:cs="Arial"/>
              </w:rPr>
            </w:pPr>
            <w:r w:rsidRPr="00D01BA9">
              <w:rPr>
                <w:rFonts w:eastAsia="Calibri" w:cs="Arial"/>
              </w:rPr>
              <w:t>Tyann Billman, MSM, PA-C</w:t>
            </w:r>
          </w:p>
        </w:tc>
        <w:tc>
          <w:tcPr>
            <w:tcW w:w="5125" w:type="dxa"/>
            <w:tcBorders>
              <w:top w:val="nil"/>
              <w:left w:val="nil"/>
              <w:bottom w:val="nil"/>
              <w:right w:val="nil"/>
            </w:tcBorders>
            <w:shd w:val="pct25" w:color="auto" w:fill="auto"/>
          </w:tcPr>
          <w:p w14:paraId="09E9462B" w14:textId="77777777" w:rsidR="00D01BA9" w:rsidRPr="00D01BA9" w:rsidRDefault="00D01BA9" w:rsidP="00D01BA9">
            <w:pPr>
              <w:rPr>
                <w:rFonts w:eastAsia="Calibri" w:cs="Arial"/>
              </w:rPr>
            </w:pPr>
            <w:r w:rsidRPr="00D01BA9">
              <w:rPr>
                <w:rFonts w:eastAsia="Calibri" w:cs="Arial"/>
              </w:rPr>
              <w:t>Interim Program Director, Associate Professor</w:t>
            </w:r>
          </w:p>
        </w:tc>
      </w:tr>
      <w:tr w:rsidR="00D01BA9" w:rsidRPr="00D01BA9" w14:paraId="760D1D77"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tcPr>
          <w:p w14:paraId="05B1BCBB" w14:textId="77777777" w:rsidR="00D01BA9" w:rsidRPr="00D01BA9" w:rsidRDefault="00D01BA9" w:rsidP="00D01BA9">
            <w:pPr>
              <w:rPr>
                <w:rFonts w:eastAsia="Calibri" w:cs="Arial"/>
              </w:rPr>
            </w:pPr>
            <w:r w:rsidRPr="00D01BA9">
              <w:rPr>
                <w:rFonts w:eastAsia="Calibri" w:cs="Arial"/>
              </w:rPr>
              <w:t>Emilio de Jesus Vazquez, M.D., CMD, FAAFP</w:t>
            </w:r>
          </w:p>
        </w:tc>
        <w:tc>
          <w:tcPr>
            <w:tcW w:w="5125" w:type="dxa"/>
            <w:tcBorders>
              <w:top w:val="nil"/>
              <w:left w:val="nil"/>
              <w:bottom w:val="nil"/>
              <w:right w:val="nil"/>
            </w:tcBorders>
          </w:tcPr>
          <w:p w14:paraId="0EA1F3A8" w14:textId="77777777" w:rsidR="00D01BA9" w:rsidRPr="00D01BA9" w:rsidRDefault="00D01BA9" w:rsidP="00D01BA9">
            <w:pPr>
              <w:rPr>
                <w:rFonts w:eastAsia="Calibri" w:cs="Arial"/>
              </w:rPr>
            </w:pPr>
            <w:r w:rsidRPr="00D01BA9">
              <w:rPr>
                <w:rFonts w:eastAsia="Calibri" w:cs="Arial"/>
              </w:rPr>
              <w:t>Medical Director, Associate Professor</w:t>
            </w:r>
          </w:p>
        </w:tc>
      </w:tr>
      <w:tr w:rsidR="00D01BA9" w:rsidRPr="00D01BA9" w14:paraId="5980960B"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shd w:val="pct25" w:color="auto" w:fill="auto"/>
          </w:tcPr>
          <w:p w14:paraId="7030493A" w14:textId="77777777" w:rsidR="00D01BA9" w:rsidRPr="00D01BA9" w:rsidRDefault="00D01BA9" w:rsidP="00D01BA9">
            <w:pPr>
              <w:rPr>
                <w:rFonts w:eastAsia="Calibri" w:cs="Arial"/>
              </w:rPr>
            </w:pPr>
            <w:r w:rsidRPr="00D01BA9">
              <w:rPr>
                <w:rFonts w:eastAsia="Calibri" w:cs="Arial"/>
              </w:rPr>
              <w:t xml:space="preserve">Lauren Edwards, </w:t>
            </w:r>
            <w:proofErr w:type="spellStart"/>
            <w:r w:rsidRPr="00D01BA9">
              <w:rPr>
                <w:rFonts w:eastAsia="Calibri" w:cs="Arial"/>
              </w:rPr>
              <w:t>DMSc</w:t>
            </w:r>
            <w:proofErr w:type="spellEnd"/>
            <w:r w:rsidRPr="00D01BA9">
              <w:rPr>
                <w:rFonts w:eastAsia="Calibri" w:cs="Arial"/>
              </w:rPr>
              <w:t>, MMS, PA-C</w:t>
            </w:r>
          </w:p>
        </w:tc>
        <w:tc>
          <w:tcPr>
            <w:tcW w:w="5125" w:type="dxa"/>
            <w:tcBorders>
              <w:top w:val="nil"/>
              <w:left w:val="nil"/>
              <w:bottom w:val="nil"/>
              <w:right w:val="nil"/>
            </w:tcBorders>
            <w:shd w:val="pct25" w:color="auto" w:fill="auto"/>
          </w:tcPr>
          <w:p w14:paraId="07761E99" w14:textId="77777777" w:rsidR="00D01BA9" w:rsidRPr="00D01BA9" w:rsidRDefault="00D01BA9" w:rsidP="00D01BA9">
            <w:pPr>
              <w:rPr>
                <w:rFonts w:eastAsia="Calibri" w:cs="Arial"/>
              </w:rPr>
            </w:pPr>
            <w:r w:rsidRPr="00D01BA9">
              <w:rPr>
                <w:rFonts w:eastAsia="Calibri" w:cs="Arial"/>
              </w:rPr>
              <w:t>Director of Clinical Education, Assistant Professor</w:t>
            </w:r>
          </w:p>
        </w:tc>
      </w:tr>
      <w:tr w:rsidR="00D01BA9" w:rsidRPr="00D01BA9" w14:paraId="182F3F73"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tcPr>
          <w:p w14:paraId="35090242" w14:textId="77777777" w:rsidR="00D01BA9" w:rsidRPr="00D01BA9" w:rsidRDefault="00D01BA9" w:rsidP="00D01BA9">
            <w:pPr>
              <w:rPr>
                <w:rFonts w:eastAsia="Calibri" w:cs="Arial"/>
              </w:rPr>
            </w:pPr>
            <w:r w:rsidRPr="00D01BA9">
              <w:rPr>
                <w:rFonts w:eastAsia="Calibri" w:cs="Arial"/>
              </w:rPr>
              <w:t xml:space="preserve">Brian A. Lapp, </w:t>
            </w:r>
            <w:proofErr w:type="spellStart"/>
            <w:r w:rsidRPr="00D01BA9">
              <w:rPr>
                <w:rFonts w:eastAsia="Calibri" w:cs="Arial"/>
              </w:rPr>
              <w:t>DMSc</w:t>
            </w:r>
            <w:proofErr w:type="spellEnd"/>
            <w:r w:rsidRPr="00D01BA9">
              <w:rPr>
                <w:rFonts w:eastAsia="Calibri" w:cs="Arial"/>
              </w:rPr>
              <w:t>, PA-C</w:t>
            </w:r>
          </w:p>
        </w:tc>
        <w:tc>
          <w:tcPr>
            <w:tcW w:w="5125" w:type="dxa"/>
            <w:tcBorders>
              <w:top w:val="nil"/>
              <w:left w:val="nil"/>
              <w:bottom w:val="nil"/>
              <w:right w:val="nil"/>
            </w:tcBorders>
          </w:tcPr>
          <w:p w14:paraId="35A864C9" w14:textId="77777777" w:rsidR="00D01BA9" w:rsidRPr="00D01BA9" w:rsidRDefault="00D01BA9" w:rsidP="00D01BA9">
            <w:pPr>
              <w:rPr>
                <w:rFonts w:eastAsia="Calibri" w:cs="Arial"/>
              </w:rPr>
            </w:pPr>
            <w:r w:rsidRPr="00D01BA9">
              <w:rPr>
                <w:rFonts w:eastAsia="Calibri" w:cs="Arial"/>
              </w:rPr>
              <w:t>Associate Professor</w:t>
            </w:r>
          </w:p>
        </w:tc>
      </w:tr>
      <w:tr w:rsidR="00D01BA9" w:rsidRPr="00D01BA9" w14:paraId="1E1D879B"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shd w:val="pct25" w:color="auto" w:fill="auto"/>
          </w:tcPr>
          <w:p w14:paraId="67A1DCBE" w14:textId="77777777" w:rsidR="00D01BA9" w:rsidRPr="00D01BA9" w:rsidRDefault="00D01BA9" w:rsidP="00D01BA9">
            <w:pPr>
              <w:rPr>
                <w:rFonts w:eastAsia="Calibri" w:cs="Arial"/>
              </w:rPr>
            </w:pPr>
            <w:r w:rsidRPr="00D01BA9">
              <w:rPr>
                <w:rFonts w:eastAsia="Calibri" w:cs="Arial"/>
              </w:rPr>
              <w:t>Christopher Carlin, EdD, PA-C</w:t>
            </w:r>
          </w:p>
        </w:tc>
        <w:tc>
          <w:tcPr>
            <w:tcW w:w="5125" w:type="dxa"/>
            <w:tcBorders>
              <w:top w:val="nil"/>
              <w:left w:val="nil"/>
              <w:bottom w:val="nil"/>
              <w:right w:val="nil"/>
            </w:tcBorders>
            <w:shd w:val="pct25" w:color="auto" w:fill="auto"/>
          </w:tcPr>
          <w:p w14:paraId="479E472E" w14:textId="77777777" w:rsidR="00D01BA9" w:rsidRPr="00D01BA9" w:rsidRDefault="00D01BA9" w:rsidP="00D01BA9">
            <w:pPr>
              <w:rPr>
                <w:rFonts w:eastAsia="Calibri" w:cs="Arial"/>
              </w:rPr>
            </w:pPr>
            <w:r w:rsidRPr="00D01BA9">
              <w:rPr>
                <w:rFonts w:eastAsia="Calibri" w:cs="Arial"/>
              </w:rPr>
              <w:t>Associate Professor</w:t>
            </w:r>
          </w:p>
        </w:tc>
      </w:tr>
      <w:tr w:rsidR="00D01BA9" w:rsidRPr="00D01BA9" w14:paraId="25ADEE29" w14:textId="77777777" w:rsidTr="00D01BA9">
        <w:tc>
          <w:tcPr>
            <w:tcW w:w="4225" w:type="dxa"/>
          </w:tcPr>
          <w:p w14:paraId="6DE7FB41" w14:textId="77777777" w:rsidR="00D01BA9" w:rsidRPr="00D01BA9" w:rsidRDefault="00D01BA9" w:rsidP="00D01BA9">
            <w:pPr>
              <w:rPr>
                <w:rFonts w:eastAsia="Calibri" w:cs="Arial"/>
              </w:rPr>
            </w:pPr>
            <w:r w:rsidRPr="00D01BA9">
              <w:rPr>
                <w:rFonts w:eastAsia="Calibri" w:cs="Arial"/>
              </w:rPr>
              <w:t>Jenna Waterman, MPAS, PA-C</w:t>
            </w:r>
          </w:p>
        </w:tc>
        <w:tc>
          <w:tcPr>
            <w:tcW w:w="5125" w:type="dxa"/>
          </w:tcPr>
          <w:p w14:paraId="779EE46C" w14:textId="77777777" w:rsidR="00D01BA9" w:rsidRPr="00D01BA9" w:rsidRDefault="00D01BA9" w:rsidP="00D01BA9">
            <w:pPr>
              <w:rPr>
                <w:rFonts w:eastAsia="Calibri" w:cs="Arial"/>
              </w:rPr>
            </w:pPr>
            <w:r w:rsidRPr="00D01BA9">
              <w:rPr>
                <w:rFonts w:eastAsia="Calibri" w:cs="Arial"/>
              </w:rPr>
              <w:t>Assistant Professor</w:t>
            </w:r>
          </w:p>
        </w:tc>
      </w:tr>
      <w:tr w:rsidR="00D01BA9" w:rsidRPr="00D01BA9" w14:paraId="60303D17" w14:textId="77777777" w:rsidTr="006413D9">
        <w:tc>
          <w:tcPr>
            <w:tcW w:w="4225" w:type="dxa"/>
            <w:shd w:val="pct25" w:color="auto" w:fill="auto"/>
          </w:tcPr>
          <w:p w14:paraId="1C96562A" w14:textId="77777777" w:rsidR="00D01BA9" w:rsidRPr="00D01BA9" w:rsidRDefault="00D01BA9" w:rsidP="00D01BA9">
            <w:pPr>
              <w:rPr>
                <w:rFonts w:eastAsia="Calibri" w:cs="Arial"/>
              </w:rPr>
            </w:pPr>
            <w:r w:rsidRPr="00D01BA9">
              <w:rPr>
                <w:rFonts w:eastAsia="Calibri" w:cs="Arial"/>
              </w:rPr>
              <w:t>G. Morgan Nilles-Comsia, MMS, PA-C</w:t>
            </w:r>
          </w:p>
        </w:tc>
        <w:tc>
          <w:tcPr>
            <w:tcW w:w="5125" w:type="dxa"/>
            <w:shd w:val="pct25" w:color="auto" w:fill="auto"/>
          </w:tcPr>
          <w:p w14:paraId="4E7456BC" w14:textId="77777777" w:rsidR="00D01BA9" w:rsidRPr="00D01BA9" w:rsidRDefault="00D01BA9" w:rsidP="00D01BA9">
            <w:pPr>
              <w:rPr>
                <w:rFonts w:eastAsia="Calibri" w:cs="Arial"/>
              </w:rPr>
            </w:pPr>
            <w:r w:rsidRPr="00D01BA9">
              <w:rPr>
                <w:rFonts w:eastAsia="Calibri" w:cs="Arial"/>
              </w:rPr>
              <w:t>Assistant Professor</w:t>
            </w:r>
          </w:p>
        </w:tc>
      </w:tr>
      <w:tr w:rsidR="00D01BA9" w:rsidRPr="00D01BA9" w14:paraId="032D753A" w14:textId="77777777" w:rsidTr="006413D9">
        <w:tc>
          <w:tcPr>
            <w:tcW w:w="4225" w:type="dxa"/>
          </w:tcPr>
          <w:p w14:paraId="35A4908B" w14:textId="77777777" w:rsidR="00D01BA9" w:rsidRPr="00D01BA9" w:rsidRDefault="00D01BA9" w:rsidP="00D01BA9">
            <w:pPr>
              <w:rPr>
                <w:rFonts w:eastAsia="Calibri" w:cs="Arial"/>
              </w:rPr>
            </w:pPr>
            <w:r w:rsidRPr="00D01BA9">
              <w:rPr>
                <w:rFonts w:eastAsia="Calibri" w:cs="Arial"/>
              </w:rPr>
              <w:t xml:space="preserve">Kara Wilson, MSBS, PA-C </w:t>
            </w:r>
          </w:p>
        </w:tc>
        <w:tc>
          <w:tcPr>
            <w:tcW w:w="5125" w:type="dxa"/>
          </w:tcPr>
          <w:p w14:paraId="054A01A3" w14:textId="77777777" w:rsidR="00D01BA9" w:rsidRPr="00D01BA9" w:rsidRDefault="00D01BA9" w:rsidP="00D01BA9">
            <w:pPr>
              <w:rPr>
                <w:rFonts w:eastAsia="Calibri" w:cs="Arial"/>
              </w:rPr>
            </w:pPr>
            <w:r w:rsidRPr="00D01BA9">
              <w:rPr>
                <w:rFonts w:eastAsia="Calibri" w:cs="Arial"/>
              </w:rPr>
              <w:t>Assistant Professor</w:t>
            </w:r>
          </w:p>
        </w:tc>
      </w:tr>
      <w:tr w:rsidR="00D01BA9" w:rsidRPr="00D01BA9" w14:paraId="6076A824" w14:textId="77777777" w:rsidTr="006413D9">
        <w:tc>
          <w:tcPr>
            <w:tcW w:w="4225" w:type="dxa"/>
            <w:shd w:val="pct25" w:color="auto" w:fill="auto"/>
          </w:tcPr>
          <w:p w14:paraId="01F6EF97" w14:textId="77777777" w:rsidR="00D01BA9" w:rsidRPr="00D01BA9" w:rsidRDefault="00D01BA9" w:rsidP="00D01BA9">
            <w:pPr>
              <w:rPr>
                <w:rFonts w:eastAsia="Calibri" w:cs="Arial"/>
              </w:rPr>
            </w:pPr>
            <w:r w:rsidRPr="00D01BA9">
              <w:rPr>
                <w:rFonts w:eastAsia="Calibri" w:cs="Arial"/>
              </w:rPr>
              <w:t xml:space="preserve">Debra Lammers, </w:t>
            </w:r>
            <w:proofErr w:type="spellStart"/>
            <w:r w:rsidRPr="00D01BA9">
              <w:rPr>
                <w:rFonts w:eastAsia="Calibri" w:cs="Arial"/>
              </w:rPr>
              <w:t>BMSc</w:t>
            </w:r>
            <w:proofErr w:type="spellEnd"/>
            <w:r w:rsidRPr="00D01BA9">
              <w:rPr>
                <w:rFonts w:eastAsia="Calibri" w:cs="Arial"/>
              </w:rPr>
              <w:t>, PA-C</w:t>
            </w:r>
          </w:p>
        </w:tc>
        <w:tc>
          <w:tcPr>
            <w:tcW w:w="5125" w:type="dxa"/>
            <w:shd w:val="pct25" w:color="auto" w:fill="auto"/>
          </w:tcPr>
          <w:p w14:paraId="79522C33" w14:textId="77777777" w:rsidR="00D01BA9" w:rsidRPr="00D01BA9" w:rsidRDefault="00D01BA9" w:rsidP="00D01BA9">
            <w:pPr>
              <w:rPr>
                <w:rFonts w:eastAsia="Calibri" w:cs="Arial"/>
              </w:rPr>
            </w:pPr>
            <w:r w:rsidRPr="00D01BA9">
              <w:rPr>
                <w:rFonts w:eastAsia="Calibri" w:cs="Arial"/>
              </w:rPr>
              <w:t>Instructor</w:t>
            </w:r>
          </w:p>
        </w:tc>
      </w:tr>
      <w:tr w:rsidR="00D01BA9" w:rsidRPr="00D01BA9" w14:paraId="4A5F563D" w14:textId="77777777" w:rsidTr="006413D9">
        <w:tc>
          <w:tcPr>
            <w:tcW w:w="4225" w:type="dxa"/>
          </w:tcPr>
          <w:p w14:paraId="431D5CF2" w14:textId="77777777" w:rsidR="00D01BA9" w:rsidRPr="00D01BA9" w:rsidRDefault="00D01BA9" w:rsidP="00D01BA9">
            <w:pPr>
              <w:rPr>
                <w:rFonts w:ascii="Calibri" w:eastAsia="Calibri" w:hAnsi="Calibri" w:cs="Times New Roman"/>
              </w:rPr>
            </w:pPr>
          </w:p>
        </w:tc>
        <w:tc>
          <w:tcPr>
            <w:tcW w:w="5125" w:type="dxa"/>
          </w:tcPr>
          <w:p w14:paraId="58839105" w14:textId="77777777" w:rsidR="00D01BA9" w:rsidRPr="00D01BA9" w:rsidRDefault="00D01BA9" w:rsidP="00D01BA9">
            <w:pPr>
              <w:rPr>
                <w:rFonts w:ascii="Calibri" w:eastAsia="Calibri" w:hAnsi="Calibri" w:cs="Times New Roman"/>
              </w:rPr>
            </w:pPr>
          </w:p>
        </w:tc>
      </w:tr>
      <w:tr w:rsidR="00D01BA9" w:rsidRPr="00D01BA9" w14:paraId="190EB5CF" w14:textId="77777777" w:rsidTr="006413D9">
        <w:tc>
          <w:tcPr>
            <w:tcW w:w="4225" w:type="dxa"/>
          </w:tcPr>
          <w:p w14:paraId="71C8DC58" w14:textId="19B99336" w:rsidR="00D01BA9" w:rsidRPr="00D01BA9" w:rsidRDefault="00622BFB" w:rsidP="00D01BA9">
            <w:pPr>
              <w:rPr>
                <w:rFonts w:eastAsia="Calibri" w:cs="Arial"/>
                <w:b/>
                <w:bCs/>
              </w:rPr>
            </w:pPr>
            <w:r>
              <w:rPr>
                <w:rFonts w:eastAsia="Calibri" w:cs="Arial"/>
                <w:b/>
                <w:bCs/>
              </w:rPr>
              <w:t>Administration</w:t>
            </w:r>
          </w:p>
        </w:tc>
        <w:tc>
          <w:tcPr>
            <w:tcW w:w="5125" w:type="dxa"/>
          </w:tcPr>
          <w:p w14:paraId="41BA0997" w14:textId="77777777" w:rsidR="00D01BA9" w:rsidRPr="00D01BA9" w:rsidRDefault="00D01BA9" w:rsidP="00D01BA9">
            <w:pPr>
              <w:rPr>
                <w:rFonts w:ascii="Calibri" w:eastAsia="Calibri" w:hAnsi="Calibri" w:cs="Times New Roman"/>
              </w:rPr>
            </w:pPr>
          </w:p>
        </w:tc>
      </w:tr>
      <w:tr w:rsidR="00D01BA9" w:rsidRPr="00D01BA9" w14:paraId="7D96AF4F" w14:textId="77777777" w:rsidTr="00D01BA9">
        <w:tc>
          <w:tcPr>
            <w:tcW w:w="4225" w:type="dxa"/>
            <w:shd w:val="pct25" w:color="auto" w:fill="auto"/>
          </w:tcPr>
          <w:p w14:paraId="64617268" w14:textId="77777777" w:rsidR="00D01BA9" w:rsidRPr="00D01BA9" w:rsidRDefault="00D01BA9" w:rsidP="00D01BA9">
            <w:pPr>
              <w:rPr>
                <w:rFonts w:eastAsia="Calibri" w:cs="Arial"/>
              </w:rPr>
            </w:pPr>
            <w:r w:rsidRPr="00D01BA9">
              <w:rPr>
                <w:rFonts w:eastAsia="Calibri" w:cs="Arial"/>
              </w:rPr>
              <w:t>Kristina Brewer, MLIS</w:t>
            </w:r>
          </w:p>
        </w:tc>
        <w:tc>
          <w:tcPr>
            <w:tcW w:w="5125" w:type="dxa"/>
            <w:shd w:val="pct25" w:color="auto" w:fill="auto"/>
          </w:tcPr>
          <w:p w14:paraId="096EE011" w14:textId="77777777" w:rsidR="00D01BA9" w:rsidRPr="00D01BA9" w:rsidRDefault="00D01BA9" w:rsidP="00D01BA9">
            <w:pPr>
              <w:rPr>
                <w:rFonts w:eastAsia="Calibri" w:cs="Arial"/>
              </w:rPr>
            </w:pPr>
            <w:r w:rsidRPr="00D01BA9">
              <w:rPr>
                <w:rFonts w:eastAsia="Calibri" w:cs="Arial"/>
              </w:rPr>
              <w:t>Director for Library, Assessment, and Accessibility Services</w:t>
            </w:r>
          </w:p>
        </w:tc>
      </w:tr>
      <w:tr w:rsidR="00D01BA9" w:rsidRPr="00D01BA9" w14:paraId="12CE2C1D" w14:textId="77777777" w:rsidTr="00D01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nil"/>
              <w:left w:val="nil"/>
              <w:bottom w:val="nil"/>
              <w:right w:val="nil"/>
            </w:tcBorders>
          </w:tcPr>
          <w:p w14:paraId="18D06050" w14:textId="77777777" w:rsidR="00D01BA9" w:rsidRPr="00D01BA9" w:rsidRDefault="00D01BA9" w:rsidP="00D01BA9">
            <w:pPr>
              <w:rPr>
                <w:rFonts w:eastAsia="Calibri" w:cs="Arial"/>
              </w:rPr>
            </w:pPr>
            <w:r w:rsidRPr="00D01BA9">
              <w:rPr>
                <w:rFonts w:eastAsia="Calibri" w:cs="Arial"/>
              </w:rPr>
              <w:t>Allison Falls</w:t>
            </w:r>
          </w:p>
        </w:tc>
        <w:tc>
          <w:tcPr>
            <w:tcW w:w="5125" w:type="dxa"/>
            <w:tcBorders>
              <w:top w:val="nil"/>
              <w:left w:val="nil"/>
              <w:bottom w:val="nil"/>
              <w:right w:val="nil"/>
            </w:tcBorders>
          </w:tcPr>
          <w:p w14:paraId="0D0BA539" w14:textId="77777777" w:rsidR="00D01BA9" w:rsidRPr="00D01BA9" w:rsidRDefault="00D01BA9" w:rsidP="00D01BA9">
            <w:pPr>
              <w:rPr>
                <w:rFonts w:eastAsia="Calibri" w:cs="Arial"/>
              </w:rPr>
            </w:pPr>
            <w:r w:rsidRPr="00D01BA9">
              <w:rPr>
                <w:rFonts w:eastAsia="Calibri" w:cs="Arial"/>
              </w:rPr>
              <w:t>Clinical Coordination</w:t>
            </w:r>
          </w:p>
        </w:tc>
      </w:tr>
      <w:tr w:rsidR="00D01BA9" w:rsidRPr="00D01BA9" w14:paraId="59950734" w14:textId="77777777" w:rsidTr="00D01BA9">
        <w:tc>
          <w:tcPr>
            <w:tcW w:w="4225" w:type="dxa"/>
            <w:shd w:val="pct25" w:color="auto" w:fill="auto"/>
          </w:tcPr>
          <w:p w14:paraId="0A7F150D" w14:textId="77777777" w:rsidR="00D01BA9" w:rsidRPr="00D01BA9" w:rsidRDefault="00D01BA9" w:rsidP="00D01BA9">
            <w:pPr>
              <w:rPr>
                <w:rFonts w:eastAsia="Calibri" w:cs="Arial"/>
              </w:rPr>
            </w:pPr>
            <w:r w:rsidRPr="00D01BA9">
              <w:rPr>
                <w:rFonts w:eastAsia="Calibri" w:cs="Arial"/>
              </w:rPr>
              <w:t>Holly Redding</w:t>
            </w:r>
          </w:p>
        </w:tc>
        <w:tc>
          <w:tcPr>
            <w:tcW w:w="5125" w:type="dxa"/>
            <w:shd w:val="pct25" w:color="auto" w:fill="auto"/>
          </w:tcPr>
          <w:p w14:paraId="48575642" w14:textId="77777777" w:rsidR="00D01BA9" w:rsidRPr="00D01BA9" w:rsidRDefault="00D01BA9" w:rsidP="00D01BA9">
            <w:pPr>
              <w:rPr>
                <w:rFonts w:eastAsia="Calibri" w:cs="Arial"/>
              </w:rPr>
            </w:pPr>
            <w:r w:rsidRPr="00D01BA9">
              <w:rPr>
                <w:rFonts w:eastAsia="Calibri" w:cs="Arial"/>
              </w:rPr>
              <w:t>Administrative Assistant</w:t>
            </w:r>
          </w:p>
        </w:tc>
      </w:tr>
    </w:tbl>
    <w:p w14:paraId="73CEBEE1" w14:textId="77777777" w:rsidR="00D01BA9" w:rsidRDefault="00D01BA9" w:rsidP="00D01BA9"/>
    <w:tbl>
      <w:tblPr>
        <w:tblStyle w:val="TableGrid4"/>
        <w:tblW w:w="0" w:type="auto"/>
        <w:tblLook w:val="04A0" w:firstRow="1" w:lastRow="0" w:firstColumn="1" w:lastColumn="0" w:noHBand="0" w:noVBand="1"/>
      </w:tblPr>
      <w:tblGrid>
        <w:gridCol w:w="4495"/>
        <w:gridCol w:w="2610"/>
        <w:gridCol w:w="2245"/>
      </w:tblGrid>
      <w:tr w:rsidR="00B67631" w:rsidRPr="00B67631" w14:paraId="645F804D" w14:textId="77777777" w:rsidTr="006413D9">
        <w:tc>
          <w:tcPr>
            <w:tcW w:w="7105" w:type="dxa"/>
            <w:gridSpan w:val="2"/>
            <w:tcBorders>
              <w:top w:val="nil"/>
              <w:left w:val="nil"/>
              <w:bottom w:val="nil"/>
              <w:right w:val="nil"/>
            </w:tcBorders>
          </w:tcPr>
          <w:p w14:paraId="21979105" w14:textId="77777777" w:rsidR="00B67631" w:rsidRPr="00B67631" w:rsidRDefault="00B67631" w:rsidP="00B67631">
            <w:pPr>
              <w:rPr>
                <w:rFonts w:eastAsia="Calibri" w:cs="Arial"/>
                <w:b/>
                <w:bCs/>
              </w:rPr>
            </w:pPr>
            <w:r w:rsidRPr="00B67631">
              <w:rPr>
                <w:rFonts w:eastAsia="Calibri" w:cs="Arial"/>
                <w:b/>
                <w:bCs/>
              </w:rPr>
              <w:t>Other Departments and Important Contacts (A3.10)</w:t>
            </w:r>
          </w:p>
        </w:tc>
        <w:tc>
          <w:tcPr>
            <w:tcW w:w="2245" w:type="dxa"/>
            <w:tcBorders>
              <w:top w:val="nil"/>
              <w:left w:val="nil"/>
              <w:bottom w:val="nil"/>
              <w:right w:val="nil"/>
            </w:tcBorders>
          </w:tcPr>
          <w:p w14:paraId="4EA328C2" w14:textId="77777777" w:rsidR="00B67631" w:rsidRPr="00B67631" w:rsidRDefault="00B67631" w:rsidP="00B67631">
            <w:pPr>
              <w:rPr>
                <w:rFonts w:eastAsia="Calibri" w:cs="Arial"/>
              </w:rPr>
            </w:pPr>
          </w:p>
        </w:tc>
      </w:tr>
      <w:tr w:rsidR="00B67631" w:rsidRPr="00B67631" w14:paraId="693576DD" w14:textId="77777777" w:rsidTr="006413D9">
        <w:tc>
          <w:tcPr>
            <w:tcW w:w="4495" w:type="dxa"/>
            <w:tcBorders>
              <w:top w:val="nil"/>
              <w:left w:val="nil"/>
              <w:bottom w:val="nil"/>
              <w:right w:val="nil"/>
            </w:tcBorders>
            <w:shd w:val="clear" w:color="auto" w:fill="auto"/>
          </w:tcPr>
          <w:p w14:paraId="3ECA0468" w14:textId="77777777" w:rsidR="00B67631" w:rsidRPr="00B67631" w:rsidRDefault="00B67631" w:rsidP="00B67631">
            <w:pPr>
              <w:rPr>
                <w:rFonts w:eastAsia="Calibri" w:cs="Arial"/>
              </w:rPr>
            </w:pPr>
            <w:r w:rsidRPr="00B67631">
              <w:rPr>
                <w:rFonts w:eastAsia="Calibri" w:cs="Arial"/>
              </w:rPr>
              <w:t>Dean Brooks College of Health Professions</w:t>
            </w:r>
          </w:p>
        </w:tc>
        <w:tc>
          <w:tcPr>
            <w:tcW w:w="2610" w:type="dxa"/>
            <w:tcBorders>
              <w:top w:val="nil"/>
              <w:left w:val="nil"/>
              <w:bottom w:val="nil"/>
              <w:right w:val="nil"/>
            </w:tcBorders>
            <w:shd w:val="clear" w:color="auto" w:fill="auto"/>
          </w:tcPr>
          <w:p w14:paraId="6717DBFA" w14:textId="77777777" w:rsidR="00B67631" w:rsidRPr="00B67631" w:rsidRDefault="00B67631" w:rsidP="00B67631">
            <w:pPr>
              <w:rPr>
                <w:rFonts w:eastAsia="Calibri" w:cs="Arial"/>
              </w:rPr>
            </w:pPr>
            <w:r w:rsidRPr="00B67631">
              <w:rPr>
                <w:rFonts w:eastAsia="Calibri" w:cs="Arial"/>
              </w:rPr>
              <w:t>Lisa Clemens</w:t>
            </w:r>
          </w:p>
        </w:tc>
        <w:tc>
          <w:tcPr>
            <w:tcW w:w="2245" w:type="dxa"/>
            <w:tcBorders>
              <w:top w:val="nil"/>
              <w:left w:val="nil"/>
              <w:bottom w:val="nil"/>
              <w:right w:val="nil"/>
            </w:tcBorders>
            <w:shd w:val="clear" w:color="auto" w:fill="auto"/>
          </w:tcPr>
          <w:p w14:paraId="195EE9A1" w14:textId="77777777" w:rsidR="00B67631" w:rsidRPr="00B67631" w:rsidRDefault="00F732A1" w:rsidP="00B67631">
            <w:pPr>
              <w:spacing w:before="15" w:after="15" w:line="240" w:lineRule="atLeast"/>
              <w:ind w:left="15" w:right="15"/>
              <w:rPr>
                <w:rFonts w:eastAsia="Calibri" w:cs="Arial"/>
              </w:rPr>
            </w:pPr>
            <w:hyperlink r:id="rId16" w:tgtFrame="_blank" w:history="1">
              <w:r w:rsidR="00B67631" w:rsidRPr="00B67631">
                <w:rPr>
                  <w:rFonts w:eastAsia="Calibri" w:cs="Arial"/>
                </w:rPr>
                <w:t>260-702-8011</w:t>
              </w:r>
            </w:hyperlink>
          </w:p>
        </w:tc>
      </w:tr>
      <w:tr w:rsidR="00B67631" w:rsidRPr="00B67631" w14:paraId="116FE305" w14:textId="77777777" w:rsidTr="006413D9">
        <w:tc>
          <w:tcPr>
            <w:tcW w:w="4495" w:type="dxa"/>
            <w:tcBorders>
              <w:top w:val="nil"/>
              <w:left w:val="nil"/>
              <w:bottom w:val="nil"/>
              <w:right w:val="nil"/>
            </w:tcBorders>
            <w:shd w:val="pct25" w:color="auto" w:fill="auto"/>
          </w:tcPr>
          <w:p w14:paraId="431DF106" w14:textId="77777777" w:rsidR="00B67631" w:rsidRPr="00B67631" w:rsidRDefault="00B67631" w:rsidP="00B67631">
            <w:pPr>
              <w:rPr>
                <w:rFonts w:eastAsia="Calibri" w:cs="Arial"/>
              </w:rPr>
            </w:pPr>
            <w:r w:rsidRPr="00B67631">
              <w:rPr>
                <w:rFonts w:eastAsia="Calibri" w:cs="Arial"/>
              </w:rPr>
              <w:t>Accessibility Services</w:t>
            </w:r>
          </w:p>
        </w:tc>
        <w:tc>
          <w:tcPr>
            <w:tcW w:w="2610" w:type="dxa"/>
            <w:tcBorders>
              <w:top w:val="nil"/>
              <w:left w:val="nil"/>
              <w:bottom w:val="nil"/>
              <w:right w:val="nil"/>
            </w:tcBorders>
            <w:shd w:val="pct25" w:color="auto" w:fill="auto"/>
          </w:tcPr>
          <w:p w14:paraId="6EB44CDE" w14:textId="77777777" w:rsidR="00B67631" w:rsidRPr="00B67631" w:rsidRDefault="00B67631" w:rsidP="00B67631">
            <w:pPr>
              <w:rPr>
                <w:rFonts w:eastAsia="Calibri" w:cs="Arial"/>
              </w:rPr>
            </w:pPr>
            <w:r w:rsidRPr="00B67631">
              <w:rPr>
                <w:rFonts w:eastAsia="Calibri" w:cs="Arial"/>
              </w:rPr>
              <w:t>Nicole Kibiloski</w:t>
            </w:r>
          </w:p>
        </w:tc>
        <w:tc>
          <w:tcPr>
            <w:tcW w:w="2245" w:type="dxa"/>
            <w:tcBorders>
              <w:top w:val="nil"/>
              <w:left w:val="nil"/>
              <w:bottom w:val="nil"/>
              <w:right w:val="nil"/>
            </w:tcBorders>
            <w:shd w:val="pct25" w:color="auto" w:fill="auto"/>
          </w:tcPr>
          <w:p w14:paraId="15F5CAC0" w14:textId="77777777" w:rsidR="00B67631" w:rsidRPr="00B67631" w:rsidRDefault="00B67631" w:rsidP="00B67631">
            <w:pPr>
              <w:rPr>
                <w:rFonts w:eastAsia="Calibri" w:cs="Arial"/>
              </w:rPr>
            </w:pPr>
            <w:r w:rsidRPr="00B67631">
              <w:rPr>
                <w:rFonts w:eastAsia="Calibri" w:cs="Arial"/>
              </w:rPr>
              <w:t>260-665-4590</w:t>
            </w:r>
          </w:p>
        </w:tc>
      </w:tr>
      <w:tr w:rsidR="00B67631" w:rsidRPr="00B67631" w14:paraId="03721D6E" w14:textId="77777777" w:rsidTr="006413D9">
        <w:tc>
          <w:tcPr>
            <w:tcW w:w="4495" w:type="dxa"/>
            <w:tcBorders>
              <w:top w:val="nil"/>
              <w:left w:val="nil"/>
              <w:bottom w:val="nil"/>
              <w:right w:val="nil"/>
            </w:tcBorders>
          </w:tcPr>
          <w:p w14:paraId="61C4B715" w14:textId="77777777" w:rsidR="00622BFB" w:rsidRDefault="00622BFB" w:rsidP="00622BFB">
            <w:pPr>
              <w:rPr>
                <w:rFonts w:eastAsia="Calibri" w:cs="Arial"/>
              </w:rPr>
            </w:pPr>
            <w:r w:rsidRPr="00B67631">
              <w:rPr>
                <w:rFonts w:eastAsia="Calibri" w:cs="Arial"/>
              </w:rPr>
              <w:t xml:space="preserve">BCHP </w:t>
            </w:r>
            <w:r>
              <w:rPr>
                <w:rFonts w:eastAsia="Calibri" w:cs="Arial"/>
              </w:rPr>
              <w:t>Dir. of Accreditation &amp; Compliance</w:t>
            </w:r>
          </w:p>
          <w:p w14:paraId="0C65044C" w14:textId="52B082A2" w:rsidR="00B67631" w:rsidRPr="00B67631" w:rsidRDefault="00622BFB" w:rsidP="00622BFB">
            <w:pPr>
              <w:rPr>
                <w:rFonts w:eastAsia="Calibri" w:cs="Arial"/>
              </w:rPr>
            </w:pPr>
            <w:r>
              <w:rPr>
                <w:rFonts w:eastAsia="Calibri" w:cs="Arial"/>
              </w:rPr>
              <w:t>DEI Chair</w:t>
            </w:r>
          </w:p>
        </w:tc>
        <w:tc>
          <w:tcPr>
            <w:tcW w:w="2610" w:type="dxa"/>
            <w:tcBorders>
              <w:top w:val="nil"/>
              <w:left w:val="nil"/>
              <w:bottom w:val="nil"/>
              <w:right w:val="nil"/>
            </w:tcBorders>
          </w:tcPr>
          <w:p w14:paraId="1A62840B" w14:textId="77777777" w:rsidR="00B67631" w:rsidRPr="00B67631" w:rsidRDefault="00B67631" w:rsidP="00B67631">
            <w:pPr>
              <w:rPr>
                <w:rFonts w:eastAsia="Calibri" w:cs="Arial"/>
              </w:rPr>
            </w:pPr>
            <w:r w:rsidRPr="00B67631">
              <w:rPr>
                <w:rFonts w:eastAsia="Calibri" w:cs="Arial"/>
              </w:rPr>
              <w:t>Nadeena Frye</w:t>
            </w:r>
          </w:p>
        </w:tc>
        <w:tc>
          <w:tcPr>
            <w:tcW w:w="2245" w:type="dxa"/>
            <w:tcBorders>
              <w:top w:val="nil"/>
              <w:left w:val="nil"/>
              <w:bottom w:val="nil"/>
              <w:right w:val="nil"/>
            </w:tcBorders>
          </w:tcPr>
          <w:p w14:paraId="507068D2" w14:textId="77777777" w:rsidR="00B67631" w:rsidRPr="00B67631" w:rsidRDefault="00B67631" w:rsidP="00B67631">
            <w:pPr>
              <w:rPr>
                <w:rFonts w:eastAsia="Calibri" w:cs="Arial"/>
              </w:rPr>
            </w:pPr>
            <w:r w:rsidRPr="00B67631">
              <w:rPr>
                <w:rFonts w:eastAsia="Calibri" w:cs="Arial"/>
              </w:rPr>
              <w:t>260-702-8012</w:t>
            </w:r>
          </w:p>
        </w:tc>
      </w:tr>
      <w:tr w:rsidR="00B67631" w:rsidRPr="00B67631" w14:paraId="6943EEDF" w14:textId="77777777" w:rsidTr="006413D9">
        <w:tc>
          <w:tcPr>
            <w:tcW w:w="4495" w:type="dxa"/>
            <w:tcBorders>
              <w:top w:val="nil"/>
              <w:left w:val="nil"/>
              <w:bottom w:val="nil"/>
              <w:right w:val="nil"/>
            </w:tcBorders>
            <w:shd w:val="pct25" w:color="auto" w:fill="auto"/>
          </w:tcPr>
          <w:p w14:paraId="4BDFAFF8" w14:textId="77777777" w:rsidR="00B67631" w:rsidRPr="00B67631" w:rsidRDefault="00B67631" w:rsidP="00B67631">
            <w:pPr>
              <w:rPr>
                <w:rFonts w:eastAsia="Calibri" w:cs="Arial"/>
              </w:rPr>
            </w:pPr>
            <w:r w:rsidRPr="00B67631">
              <w:rPr>
                <w:rFonts w:eastAsia="Calibri" w:cs="Arial"/>
              </w:rPr>
              <w:t>Bursar</w:t>
            </w:r>
          </w:p>
        </w:tc>
        <w:tc>
          <w:tcPr>
            <w:tcW w:w="2610" w:type="dxa"/>
            <w:tcBorders>
              <w:top w:val="nil"/>
              <w:left w:val="nil"/>
              <w:bottom w:val="nil"/>
              <w:right w:val="nil"/>
            </w:tcBorders>
            <w:shd w:val="pct25" w:color="auto" w:fill="auto"/>
          </w:tcPr>
          <w:p w14:paraId="5F6EA0F9" w14:textId="77777777" w:rsidR="00B67631" w:rsidRPr="00B67631" w:rsidRDefault="00B67631" w:rsidP="00B67631">
            <w:pPr>
              <w:rPr>
                <w:rFonts w:eastAsia="Calibri" w:cs="Arial"/>
              </w:rPr>
            </w:pPr>
            <w:r w:rsidRPr="00B67631">
              <w:rPr>
                <w:rFonts w:eastAsia="Calibri" w:cs="Arial"/>
              </w:rPr>
              <w:t>Jordan Bell</w:t>
            </w:r>
          </w:p>
        </w:tc>
        <w:tc>
          <w:tcPr>
            <w:tcW w:w="2245" w:type="dxa"/>
            <w:tcBorders>
              <w:top w:val="nil"/>
              <w:left w:val="nil"/>
              <w:bottom w:val="nil"/>
              <w:right w:val="nil"/>
            </w:tcBorders>
            <w:shd w:val="pct25" w:color="auto" w:fill="auto"/>
          </w:tcPr>
          <w:p w14:paraId="32224F2B" w14:textId="77777777" w:rsidR="00B67631" w:rsidRPr="00B67631" w:rsidRDefault="00B67631" w:rsidP="00B67631">
            <w:pPr>
              <w:rPr>
                <w:rFonts w:eastAsia="Calibri" w:cs="Arial"/>
              </w:rPr>
            </w:pPr>
            <w:r w:rsidRPr="00B67631">
              <w:rPr>
                <w:rFonts w:eastAsia="Calibri" w:cs="Arial"/>
              </w:rPr>
              <w:t>260-665-4113</w:t>
            </w:r>
          </w:p>
        </w:tc>
      </w:tr>
      <w:tr w:rsidR="00B67631" w:rsidRPr="00B67631" w14:paraId="234C6A28" w14:textId="77777777" w:rsidTr="006413D9">
        <w:tc>
          <w:tcPr>
            <w:tcW w:w="4495" w:type="dxa"/>
            <w:tcBorders>
              <w:top w:val="nil"/>
              <w:left w:val="nil"/>
              <w:bottom w:val="nil"/>
              <w:right w:val="nil"/>
            </w:tcBorders>
          </w:tcPr>
          <w:p w14:paraId="6E2FE170" w14:textId="77777777" w:rsidR="00B67631" w:rsidRPr="00B67631" w:rsidRDefault="00B67631" w:rsidP="00B67631">
            <w:pPr>
              <w:rPr>
                <w:rFonts w:eastAsia="Calibri" w:cs="Arial"/>
              </w:rPr>
            </w:pPr>
            <w:r w:rsidRPr="00B67631">
              <w:rPr>
                <w:rFonts w:eastAsia="Calibri" w:cs="Arial"/>
              </w:rPr>
              <w:t>Counseling Services</w:t>
            </w:r>
          </w:p>
        </w:tc>
        <w:tc>
          <w:tcPr>
            <w:tcW w:w="2610" w:type="dxa"/>
            <w:tcBorders>
              <w:top w:val="nil"/>
              <w:left w:val="nil"/>
              <w:bottom w:val="nil"/>
              <w:right w:val="nil"/>
            </w:tcBorders>
          </w:tcPr>
          <w:p w14:paraId="3DE86C44" w14:textId="77777777" w:rsidR="00B67631" w:rsidRPr="00B67631" w:rsidRDefault="00B67631" w:rsidP="00B67631">
            <w:pPr>
              <w:rPr>
                <w:rFonts w:eastAsia="Calibri" w:cs="Arial"/>
              </w:rPr>
            </w:pPr>
            <w:r w:rsidRPr="00B67631">
              <w:rPr>
                <w:rFonts w:eastAsia="Calibri" w:cs="Arial"/>
              </w:rPr>
              <w:t>Shelly Edwards</w:t>
            </w:r>
          </w:p>
        </w:tc>
        <w:tc>
          <w:tcPr>
            <w:tcW w:w="2245" w:type="dxa"/>
            <w:tcBorders>
              <w:top w:val="nil"/>
              <w:left w:val="nil"/>
              <w:bottom w:val="nil"/>
              <w:right w:val="nil"/>
            </w:tcBorders>
          </w:tcPr>
          <w:p w14:paraId="188E39CF" w14:textId="77777777" w:rsidR="00B67631" w:rsidRPr="00B67631" w:rsidRDefault="00B67631" w:rsidP="00B67631">
            <w:pPr>
              <w:rPr>
                <w:rFonts w:eastAsia="Calibri" w:cs="Arial"/>
              </w:rPr>
            </w:pPr>
            <w:r w:rsidRPr="00B67631">
              <w:rPr>
                <w:rFonts w:eastAsia="Calibri" w:cs="Arial"/>
              </w:rPr>
              <w:t>260-665-4809</w:t>
            </w:r>
          </w:p>
        </w:tc>
      </w:tr>
      <w:tr w:rsidR="00B67631" w:rsidRPr="00B67631" w14:paraId="3E72E9AB" w14:textId="77777777" w:rsidTr="006413D9">
        <w:tc>
          <w:tcPr>
            <w:tcW w:w="4495" w:type="dxa"/>
            <w:tcBorders>
              <w:top w:val="nil"/>
              <w:left w:val="nil"/>
              <w:bottom w:val="nil"/>
              <w:right w:val="nil"/>
            </w:tcBorders>
            <w:shd w:val="pct25" w:color="auto" w:fill="auto"/>
          </w:tcPr>
          <w:p w14:paraId="45913D99" w14:textId="77777777" w:rsidR="00B67631" w:rsidRPr="00B67631" w:rsidRDefault="00B67631" w:rsidP="00B67631">
            <w:pPr>
              <w:rPr>
                <w:rFonts w:eastAsia="Calibri" w:cs="Arial"/>
              </w:rPr>
            </w:pPr>
            <w:r w:rsidRPr="00B67631">
              <w:rPr>
                <w:rFonts w:eastAsia="Calibri" w:cs="Arial"/>
              </w:rPr>
              <w:t>Dean of Student Success</w:t>
            </w:r>
          </w:p>
        </w:tc>
        <w:tc>
          <w:tcPr>
            <w:tcW w:w="2610" w:type="dxa"/>
            <w:tcBorders>
              <w:top w:val="nil"/>
              <w:left w:val="nil"/>
              <w:bottom w:val="nil"/>
              <w:right w:val="nil"/>
            </w:tcBorders>
            <w:shd w:val="pct25" w:color="auto" w:fill="auto"/>
          </w:tcPr>
          <w:p w14:paraId="6FF4F1D8" w14:textId="77777777" w:rsidR="00B67631" w:rsidRPr="00B67631" w:rsidRDefault="00B67631" w:rsidP="00B67631">
            <w:pPr>
              <w:rPr>
                <w:rFonts w:eastAsia="Calibri" w:cs="Arial"/>
              </w:rPr>
            </w:pPr>
            <w:r w:rsidRPr="00B67631">
              <w:rPr>
                <w:rFonts w:eastAsia="Calibri" w:cs="Arial"/>
              </w:rPr>
              <w:t>Mike Black</w:t>
            </w:r>
          </w:p>
        </w:tc>
        <w:tc>
          <w:tcPr>
            <w:tcW w:w="2245" w:type="dxa"/>
            <w:tcBorders>
              <w:top w:val="nil"/>
              <w:left w:val="nil"/>
              <w:bottom w:val="nil"/>
              <w:right w:val="nil"/>
            </w:tcBorders>
            <w:shd w:val="pct25" w:color="auto" w:fill="auto"/>
          </w:tcPr>
          <w:p w14:paraId="22EECE73" w14:textId="77777777" w:rsidR="00B67631" w:rsidRPr="00B67631" w:rsidRDefault="00B67631" w:rsidP="00B67631">
            <w:pPr>
              <w:rPr>
                <w:rFonts w:eastAsia="Calibri" w:cs="Arial"/>
              </w:rPr>
            </w:pPr>
            <w:r w:rsidRPr="00B67631">
              <w:rPr>
                <w:rFonts w:eastAsia="Calibri" w:cs="Arial"/>
              </w:rPr>
              <w:t>260-665-4171</w:t>
            </w:r>
          </w:p>
        </w:tc>
      </w:tr>
      <w:tr w:rsidR="00B67631" w:rsidRPr="00B67631" w14:paraId="3F5D5D19" w14:textId="77777777" w:rsidTr="006413D9">
        <w:tc>
          <w:tcPr>
            <w:tcW w:w="4495" w:type="dxa"/>
            <w:tcBorders>
              <w:top w:val="nil"/>
              <w:left w:val="nil"/>
              <w:bottom w:val="nil"/>
              <w:right w:val="nil"/>
            </w:tcBorders>
          </w:tcPr>
          <w:p w14:paraId="597B216E" w14:textId="77777777" w:rsidR="00B67631" w:rsidRPr="00B67631" w:rsidRDefault="00B67631" w:rsidP="00B67631">
            <w:pPr>
              <w:rPr>
                <w:rFonts w:eastAsia="Calibri" w:cs="Arial"/>
              </w:rPr>
            </w:pPr>
            <w:r w:rsidRPr="00B67631">
              <w:rPr>
                <w:rFonts w:eastAsia="Calibri" w:cs="Arial"/>
              </w:rPr>
              <w:t>Financial Aid</w:t>
            </w:r>
          </w:p>
        </w:tc>
        <w:tc>
          <w:tcPr>
            <w:tcW w:w="2610" w:type="dxa"/>
            <w:tcBorders>
              <w:top w:val="nil"/>
              <w:left w:val="nil"/>
              <w:bottom w:val="nil"/>
              <w:right w:val="nil"/>
            </w:tcBorders>
          </w:tcPr>
          <w:p w14:paraId="63BE70C5" w14:textId="77777777" w:rsidR="00B67631" w:rsidRPr="00B67631" w:rsidRDefault="00B67631" w:rsidP="00B67631">
            <w:pPr>
              <w:rPr>
                <w:rFonts w:eastAsia="Calibri" w:cs="Arial"/>
              </w:rPr>
            </w:pPr>
          </w:p>
        </w:tc>
        <w:tc>
          <w:tcPr>
            <w:tcW w:w="2245" w:type="dxa"/>
            <w:tcBorders>
              <w:top w:val="nil"/>
              <w:left w:val="nil"/>
              <w:bottom w:val="nil"/>
              <w:right w:val="nil"/>
            </w:tcBorders>
          </w:tcPr>
          <w:p w14:paraId="1BF9206B" w14:textId="77777777" w:rsidR="00B67631" w:rsidRPr="00B67631" w:rsidRDefault="00B67631" w:rsidP="00B67631">
            <w:pPr>
              <w:rPr>
                <w:rFonts w:eastAsia="Calibri" w:cs="Arial"/>
              </w:rPr>
            </w:pPr>
            <w:r w:rsidRPr="00B67631">
              <w:rPr>
                <w:rFonts w:eastAsia="Calibri" w:cs="Arial"/>
              </w:rPr>
              <w:t>260-665-4158</w:t>
            </w:r>
          </w:p>
        </w:tc>
      </w:tr>
      <w:tr w:rsidR="00B67631" w:rsidRPr="00B67631" w14:paraId="3D9FCBFE" w14:textId="77777777" w:rsidTr="006413D9">
        <w:trPr>
          <w:trHeight w:val="89"/>
        </w:trPr>
        <w:tc>
          <w:tcPr>
            <w:tcW w:w="4495" w:type="dxa"/>
            <w:tcBorders>
              <w:top w:val="nil"/>
              <w:left w:val="nil"/>
              <w:bottom w:val="nil"/>
              <w:right w:val="nil"/>
            </w:tcBorders>
            <w:shd w:val="pct25" w:color="auto" w:fill="auto"/>
          </w:tcPr>
          <w:p w14:paraId="7BC952B5" w14:textId="77777777" w:rsidR="00B67631" w:rsidRPr="00B67631" w:rsidRDefault="00B67631" w:rsidP="00B67631">
            <w:pPr>
              <w:rPr>
                <w:rFonts w:eastAsia="Calibri" w:cs="Arial"/>
              </w:rPr>
            </w:pPr>
            <w:r w:rsidRPr="00B67631">
              <w:rPr>
                <w:rFonts w:eastAsia="Calibri" w:cs="Arial"/>
              </w:rPr>
              <w:t>Information Technology</w:t>
            </w:r>
          </w:p>
        </w:tc>
        <w:tc>
          <w:tcPr>
            <w:tcW w:w="2610" w:type="dxa"/>
            <w:tcBorders>
              <w:top w:val="nil"/>
              <w:left w:val="nil"/>
              <w:bottom w:val="nil"/>
              <w:right w:val="nil"/>
            </w:tcBorders>
            <w:shd w:val="pct25" w:color="auto" w:fill="auto"/>
          </w:tcPr>
          <w:p w14:paraId="7576E6A8" w14:textId="77777777" w:rsidR="00B67631" w:rsidRPr="00B67631" w:rsidRDefault="00B67631" w:rsidP="00B67631">
            <w:pPr>
              <w:rPr>
                <w:rFonts w:eastAsia="Calibri" w:cs="Arial"/>
              </w:rPr>
            </w:pPr>
            <w:r w:rsidRPr="00B67631">
              <w:rPr>
                <w:rFonts w:eastAsia="Calibri" w:cs="Arial"/>
              </w:rPr>
              <w:t>John Cilla</w:t>
            </w:r>
          </w:p>
        </w:tc>
        <w:tc>
          <w:tcPr>
            <w:tcW w:w="2245" w:type="dxa"/>
            <w:tcBorders>
              <w:top w:val="nil"/>
              <w:left w:val="nil"/>
              <w:bottom w:val="nil"/>
              <w:right w:val="nil"/>
            </w:tcBorders>
            <w:shd w:val="pct25" w:color="auto" w:fill="auto"/>
          </w:tcPr>
          <w:p w14:paraId="6D7BB370" w14:textId="77777777" w:rsidR="00B67631" w:rsidRPr="00B67631" w:rsidRDefault="00B67631" w:rsidP="00B67631">
            <w:pPr>
              <w:rPr>
                <w:rFonts w:eastAsia="Calibri" w:cs="Arial"/>
              </w:rPr>
            </w:pPr>
            <w:r w:rsidRPr="00B67631">
              <w:rPr>
                <w:rFonts w:eastAsia="Calibri" w:cs="Arial"/>
              </w:rPr>
              <w:t>260-665-4260</w:t>
            </w:r>
          </w:p>
        </w:tc>
      </w:tr>
      <w:tr w:rsidR="00B67631" w:rsidRPr="00B67631" w14:paraId="359254DB" w14:textId="77777777" w:rsidTr="006413D9">
        <w:tc>
          <w:tcPr>
            <w:tcW w:w="4495" w:type="dxa"/>
            <w:tcBorders>
              <w:top w:val="nil"/>
              <w:left w:val="nil"/>
              <w:bottom w:val="nil"/>
              <w:right w:val="nil"/>
            </w:tcBorders>
          </w:tcPr>
          <w:p w14:paraId="3661B64D" w14:textId="77777777" w:rsidR="00B67631" w:rsidRPr="00B67631" w:rsidRDefault="00B67631" w:rsidP="00B67631">
            <w:pPr>
              <w:rPr>
                <w:rFonts w:eastAsia="Calibri" w:cs="Arial"/>
              </w:rPr>
            </w:pPr>
            <w:r w:rsidRPr="00B67631">
              <w:rPr>
                <w:rFonts w:eastAsia="Calibri" w:cs="Arial"/>
              </w:rPr>
              <w:t>Registrar</w:t>
            </w:r>
          </w:p>
        </w:tc>
        <w:tc>
          <w:tcPr>
            <w:tcW w:w="2610" w:type="dxa"/>
            <w:tcBorders>
              <w:top w:val="nil"/>
              <w:left w:val="nil"/>
              <w:bottom w:val="nil"/>
              <w:right w:val="nil"/>
            </w:tcBorders>
          </w:tcPr>
          <w:p w14:paraId="5D9B7872" w14:textId="77777777" w:rsidR="00B67631" w:rsidRPr="00B67631" w:rsidRDefault="00B67631" w:rsidP="00B67631">
            <w:pPr>
              <w:rPr>
                <w:rFonts w:eastAsia="Calibri" w:cs="Arial"/>
              </w:rPr>
            </w:pPr>
            <w:r w:rsidRPr="00B67631">
              <w:rPr>
                <w:rFonts w:eastAsia="Calibri" w:cs="Arial"/>
              </w:rPr>
              <w:t>Debbie Helmsing</w:t>
            </w:r>
          </w:p>
        </w:tc>
        <w:tc>
          <w:tcPr>
            <w:tcW w:w="2245" w:type="dxa"/>
            <w:tcBorders>
              <w:top w:val="nil"/>
              <w:left w:val="nil"/>
              <w:bottom w:val="nil"/>
              <w:right w:val="nil"/>
            </w:tcBorders>
          </w:tcPr>
          <w:p w14:paraId="30688A67" w14:textId="77777777" w:rsidR="00B67631" w:rsidRPr="00B67631" w:rsidRDefault="00B67631" w:rsidP="00B67631">
            <w:pPr>
              <w:rPr>
                <w:rFonts w:eastAsia="Calibri" w:cs="Arial"/>
              </w:rPr>
            </w:pPr>
            <w:r w:rsidRPr="00B67631">
              <w:rPr>
                <w:rFonts w:eastAsia="Calibri" w:cs="Arial"/>
              </w:rPr>
              <w:t>260-665-4240</w:t>
            </w:r>
          </w:p>
        </w:tc>
      </w:tr>
      <w:tr w:rsidR="00B67631" w:rsidRPr="00B67631" w14:paraId="4169E241" w14:textId="77777777" w:rsidTr="006413D9">
        <w:tc>
          <w:tcPr>
            <w:tcW w:w="4495" w:type="dxa"/>
            <w:tcBorders>
              <w:top w:val="nil"/>
              <w:left w:val="nil"/>
              <w:bottom w:val="nil"/>
              <w:right w:val="nil"/>
            </w:tcBorders>
            <w:shd w:val="pct25" w:color="auto" w:fill="auto"/>
          </w:tcPr>
          <w:p w14:paraId="49CE1B51" w14:textId="77777777" w:rsidR="00B67631" w:rsidRPr="00B67631" w:rsidRDefault="00B67631" w:rsidP="00B67631">
            <w:pPr>
              <w:rPr>
                <w:rFonts w:eastAsia="Calibri" w:cs="Arial"/>
              </w:rPr>
            </w:pPr>
            <w:r w:rsidRPr="00B67631">
              <w:rPr>
                <w:rFonts w:eastAsia="Calibri" w:cs="Arial"/>
              </w:rPr>
              <w:t>Student Health and Well Being</w:t>
            </w:r>
          </w:p>
        </w:tc>
        <w:tc>
          <w:tcPr>
            <w:tcW w:w="2610" w:type="dxa"/>
            <w:tcBorders>
              <w:top w:val="nil"/>
              <w:left w:val="nil"/>
              <w:bottom w:val="nil"/>
              <w:right w:val="nil"/>
            </w:tcBorders>
            <w:shd w:val="pct25" w:color="auto" w:fill="auto"/>
          </w:tcPr>
          <w:p w14:paraId="02FAD064" w14:textId="77777777" w:rsidR="00B67631" w:rsidRPr="00B67631" w:rsidRDefault="00B67631" w:rsidP="00B67631">
            <w:pPr>
              <w:rPr>
                <w:rFonts w:eastAsia="Calibri" w:cs="Arial"/>
              </w:rPr>
            </w:pPr>
            <w:r w:rsidRPr="00B67631">
              <w:rPr>
                <w:rFonts w:eastAsia="Calibri" w:cs="Arial"/>
              </w:rPr>
              <w:t>Jessica Taylor</w:t>
            </w:r>
          </w:p>
        </w:tc>
        <w:tc>
          <w:tcPr>
            <w:tcW w:w="2245" w:type="dxa"/>
            <w:tcBorders>
              <w:top w:val="nil"/>
              <w:left w:val="nil"/>
              <w:bottom w:val="nil"/>
              <w:right w:val="nil"/>
            </w:tcBorders>
            <w:shd w:val="pct25" w:color="auto" w:fill="auto"/>
          </w:tcPr>
          <w:p w14:paraId="6B193742" w14:textId="77777777" w:rsidR="00B67631" w:rsidRPr="00B67631" w:rsidRDefault="00B67631" w:rsidP="00B67631">
            <w:pPr>
              <w:rPr>
                <w:rFonts w:eastAsia="Calibri" w:cs="Arial"/>
              </w:rPr>
            </w:pPr>
            <w:r w:rsidRPr="00B67631">
              <w:rPr>
                <w:rFonts w:eastAsia="Calibri" w:cs="Arial"/>
              </w:rPr>
              <w:t>260-665-4947</w:t>
            </w:r>
          </w:p>
        </w:tc>
      </w:tr>
      <w:tr w:rsidR="00B67631" w:rsidRPr="00B67631" w14:paraId="74E201E8" w14:textId="77777777" w:rsidTr="006413D9">
        <w:tc>
          <w:tcPr>
            <w:tcW w:w="4495" w:type="dxa"/>
            <w:tcBorders>
              <w:top w:val="nil"/>
              <w:left w:val="nil"/>
              <w:bottom w:val="nil"/>
              <w:right w:val="nil"/>
            </w:tcBorders>
          </w:tcPr>
          <w:p w14:paraId="1619AB29" w14:textId="77777777" w:rsidR="00B67631" w:rsidRPr="00B67631" w:rsidRDefault="00B67631" w:rsidP="00B67631">
            <w:pPr>
              <w:rPr>
                <w:rFonts w:eastAsia="Calibri" w:cs="Arial"/>
              </w:rPr>
            </w:pPr>
            <w:r w:rsidRPr="00B67631">
              <w:rPr>
                <w:rFonts w:eastAsia="Calibri" w:cs="Arial"/>
              </w:rPr>
              <w:t>Student Health Services</w:t>
            </w:r>
          </w:p>
        </w:tc>
        <w:tc>
          <w:tcPr>
            <w:tcW w:w="2610" w:type="dxa"/>
            <w:tcBorders>
              <w:top w:val="nil"/>
              <w:left w:val="nil"/>
              <w:bottom w:val="nil"/>
              <w:right w:val="nil"/>
            </w:tcBorders>
          </w:tcPr>
          <w:p w14:paraId="71C80BAC" w14:textId="77777777" w:rsidR="00B67631" w:rsidRPr="00B67631" w:rsidRDefault="00B67631" w:rsidP="00B67631">
            <w:pPr>
              <w:rPr>
                <w:rFonts w:eastAsia="Calibri" w:cs="Arial"/>
              </w:rPr>
            </w:pPr>
          </w:p>
        </w:tc>
        <w:tc>
          <w:tcPr>
            <w:tcW w:w="2245" w:type="dxa"/>
            <w:tcBorders>
              <w:top w:val="nil"/>
              <w:left w:val="nil"/>
              <w:bottom w:val="nil"/>
              <w:right w:val="nil"/>
            </w:tcBorders>
          </w:tcPr>
          <w:p w14:paraId="2274C623" w14:textId="77777777" w:rsidR="00B67631" w:rsidRPr="00B67631" w:rsidRDefault="00B67631" w:rsidP="00B67631">
            <w:pPr>
              <w:rPr>
                <w:rFonts w:eastAsia="Calibri" w:cs="Arial"/>
              </w:rPr>
            </w:pPr>
            <w:r w:rsidRPr="00B67631">
              <w:rPr>
                <w:rFonts w:eastAsia="Calibri" w:cs="Arial"/>
              </w:rPr>
              <w:t>260-667-5693</w:t>
            </w:r>
          </w:p>
        </w:tc>
      </w:tr>
    </w:tbl>
    <w:p w14:paraId="3923B85F" w14:textId="000BE098" w:rsidR="004D0E13" w:rsidRDefault="004D0E13">
      <w:pPr>
        <w:spacing w:after="160" w:line="259" w:lineRule="auto"/>
        <w:rPr>
          <w:sz w:val="28"/>
          <w:szCs w:val="32"/>
        </w:rPr>
      </w:pPr>
    </w:p>
    <w:p w14:paraId="2148C1BA" w14:textId="77777777" w:rsidR="008C7005" w:rsidRDefault="008C7005" w:rsidP="00523852">
      <w:pPr>
        <w:spacing w:line="259" w:lineRule="auto"/>
        <w:jc w:val="center"/>
        <w:rPr>
          <w:b/>
          <w:bCs/>
        </w:rPr>
      </w:pPr>
      <w:r w:rsidRPr="008C7005">
        <w:rPr>
          <w:b/>
          <w:bCs/>
        </w:rPr>
        <w:t>Program Contact In</w:t>
      </w:r>
      <w:r>
        <w:rPr>
          <w:b/>
          <w:bCs/>
        </w:rPr>
        <w:t>formation:</w:t>
      </w:r>
    </w:p>
    <w:p w14:paraId="6A9CE386" w14:textId="77777777" w:rsidR="008C7005" w:rsidRPr="008C7005" w:rsidRDefault="008C7005" w:rsidP="00523852">
      <w:pPr>
        <w:spacing w:line="259" w:lineRule="auto"/>
        <w:jc w:val="center"/>
      </w:pPr>
      <w:r w:rsidRPr="008C7005">
        <w:t>Trine University MPAS program</w:t>
      </w:r>
    </w:p>
    <w:p w14:paraId="1FD17123" w14:textId="77777777" w:rsidR="008C7005" w:rsidRPr="008C7005" w:rsidRDefault="008C7005" w:rsidP="00523852">
      <w:pPr>
        <w:spacing w:line="259" w:lineRule="auto"/>
        <w:jc w:val="center"/>
      </w:pPr>
      <w:r w:rsidRPr="008C7005">
        <w:t>Brooks College of Health Professions</w:t>
      </w:r>
    </w:p>
    <w:p w14:paraId="40EE0B54" w14:textId="77777777" w:rsidR="008C7005" w:rsidRPr="008C7005" w:rsidRDefault="008C7005" w:rsidP="00523852">
      <w:pPr>
        <w:spacing w:line="259" w:lineRule="auto"/>
        <w:jc w:val="center"/>
      </w:pPr>
      <w:r w:rsidRPr="008C7005">
        <w:t>12817 Parkview Plaza Drive</w:t>
      </w:r>
    </w:p>
    <w:p w14:paraId="07357787" w14:textId="77777777" w:rsidR="008C7005" w:rsidRPr="008C7005" w:rsidRDefault="008C7005" w:rsidP="00523852">
      <w:pPr>
        <w:spacing w:line="259" w:lineRule="auto"/>
        <w:jc w:val="center"/>
      </w:pPr>
      <w:r w:rsidRPr="008C7005">
        <w:t>Fort Wayne, IN 46845</w:t>
      </w:r>
    </w:p>
    <w:p w14:paraId="761D8835" w14:textId="77777777" w:rsidR="008C7005" w:rsidRPr="008C7005" w:rsidRDefault="008C7005" w:rsidP="008C7005">
      <w:pPr>
        <w:spacing w:line="259" w:lineRule="auto"/>
        <w:rPr>
          <w:b/>
          <w:bCs/>
        </w:rPr>
      </w:pPr>
    </w:p>
    <w:p w14:paraId="65FF5D0D" w14:textId="77777777" w:rsidR="008C7005" w:rsidRPr="008C7005" w:rsidRDefault="008C7005" w:rsidP="008C7005">
      <w:pPr>
        <w:spacing w:line="259" w:lineRule="auto"/>
        <w:rPr>
          <w:b/>
          <w:bCs/>
        </w:rPr>
      </w:pPr>
      <w:r w:rsidRPr="008C7005">
        <w:rPr>
          <w:b/>
          <w:bCs/>
        </w:rPr>
        <w:tab/>
      </w:r>
    </w:p>
    <w:p w14:paraId="10A1A90C" w14:textId="77777777" w:rsidR="008C7005" w:rsidRPr="008C7005" w:rsidRDefault="008C7005" w:rsidP="008C7005">
      <w:pPr>
        <w:spacing w:line="259" w:lineRule="auto"/>
        <w:rPr>
          <w:b/>
          <w:bCs/>
        </w:rPr>
      </w:pPr>
      <w:r w:rsidRPr="008C7005">
        <w:rPr>
          <w:b/>
          <w:bCs/>
        </w:rPr>
        <w:tab/>
      </w:r>
    </w:p>
    <w:p w14:paraId="5920DBDE" w14:textId="07442F9C" w:rsidR="00043ACD" w:rsidRDefault="00043ACD" w:rsidP="00A637F8">
      <w:pPr>
        <w:pStyle w:val="Heading1"/>
      </w:pPr>
      <w:bookmarkStart w:id="3" w:name="_Toc174604745"/>
      <w:r>
        <w:t>Program Overview</w:t>
      </w:r>
      <w:bookmarkEnd w:id="3"/>
    </w:p>
    <w:p w14:paraId="11BF2242" w14:textId="2248ACFB" w:rsidR="00EE4127" w:rsidRPr="00043ACD" w:rsidRDefault="00EE4127" w:rsidP="002D3EB3">
      <w:pPr>
        <w:pStyle w:val="Heading2"/>
      </w:pPr>
      <w:bookmarkStart w:id="4" w:name="_Toc174604746"/>
      <w:r w:rsidRPr="00043ACD">
        <w:t>1.0 HISTORY</w:t>
      </w:r>
      <w:bookmarkEnd w:id="4"/>
    </w:p>
    <w:p w14:paraId="2D3F8FA2" w14:textId="029B8A3C" w:rsidR="002D75DB" w:rsidRPr="002D75DB" w:rsidRDefault="002D75DB" w:rsidP="00043ACD">
      <w:pPr>
        <w:rPr>
          <w:b/>
          <w:bCs/>
        </w:rPr>
      </w:pPr>
      <w:r>
        <w:rPr>
          <w:b/>
          <w:bCs/>
        </w:rPr>
        <w:t>Our Proud History</w:t>
      </w:r>
    </w:p>
    <w:p w14:paraId="27256E40" w14:textId="57E97C2E" w:rsidR="00EE4127" w:rsidRPr="00EE4127" w:rsidRDefault="00EE4127" w:rsidP="002D75DB">
      <w:pPr>
        <w:spacing w:after="240"/>
      </w:pPr>
      <w:r w:rsidRPr="00EE4127">
        <w:t>The University was founded in 1884 as Tri-State College, the institution is a private, non-denominational, baccalaureate, masters, and doctoral degree-granting institution. Students choose the University for its commitment to quality, personalized education, and the competitive scholarships and financial aid programs offered. The institution currently enrolls students at its main campus and regional centers. The University is known for its dedication to providing students with a rigorous, work-ready education that emphasizes leadership development and practical skills. The institution offers programs in over 35 academic areas through seven schools: Allen School of Engineering &amp; Computing, Ketner School of Business, Jannen School of Arts and Sciences, Franks School of Education, Rinker-Ross School of Health Sciences, Brooks College of Health Professions, and the College of Graduate and Professional Studies. The University offers graduate studies in Business, Engineering, Criminal Justice, Nursing, Occupational Therapy, Physician Assistant, and Physical Therapy.</w:t>
      </w:r>
    </w:p>
    <w:p w14:paraId="36ED16A9" w14:textId="05501C54" w:rsidR="00EE4127" w:rsidRPr="00EE4127" w:rsidRDefault="00EE4127" w:rsidP="002D75DB">
      <w:pPr>
        <w:spacing w:after="240"/>
      </w:pPr>
      <w:r w:rsidRPr="00EE4127">
        <w:t>In 2008, the University became Trine University, named in honor of alumnus, philanthropists</w:t>
      </w:r>
      <w:r>
        <w:t>, and Board of Trustee members</w:t>
      </w:r>
      <w:r w:rsidRPr="00EE4127">
        <w:t xml:space="preserve"> Drs. Ralph and Sherri Trine. For more information on the history of Trine University, please see the </w:t>
      </w:r>
      <w:hyperlink r:id="rId17" w:history="1">
        <w:r w:rsidRPr="00EE4127">
          <w:rPr>
            <w:rStyle w:val="Hyperlink"/>
            <w:rFonts w:cs="Arial"/>
          </w:rPr>
          <w:t xml:space="preserve">Trine University Course Catalog </w:t>
        </w:r>
      </w:hyperlink>
      <w:r w:rsidRPr="00EE4127">
        <w:t xml:space="preserve"> </w:t>
      </w:r>
    </w:p>
    <w:p w14:paraId="71FDAAA6" w14:textId="77777777" w:rsidR="002D75DB" w:rsidRDefault="00EE4127" w:rsidP="002D75DB">
      <w:pPr>
        <w:spacing w:after="240"/>
      </w:pPr>
      <w:r w:rsidRPr="00EE4127">
        <w:t>In August 2014, Trine University opened the Rinker-Ross School of Health Sciences in Fort Wayne, Indiana. The Education Center is home to Trine's first doctoral program, the Doctor of Physical Therap</w:t>
      </w:r>
      <w:r w:rsidR="006D3943">
        <w:t>y.</w:t>
      </w:r>
    </w:p>
    <w:p w14:paraId="136C713A" w14:textId="20326559" w:rsidR="002D75DB" w:rsidRPr="002D75DB" w:rsidRDefault="008D77E2" w:rsidP="002D75DB">
      <w:pPr>
        <w:rPr>
          <w:rFonts w:eastAsia="Times New Roman" w:cs="Arial"/>
          <w:b/>
          <w:bCs/>
        </w:rPr>
      </w:pPr>
      <w:r w:rsidRPr="008D77E2">
        <w:rPr>
          <w:rFonts w:eastAsia="Times New Roman" w:cs="Arial"/>
          <w:b/>
          <w:bCs/>
        </w:rPr>
        <w:t xml:space="preserve">A Journey of Excellence: The </w:t>
      </w:r>
      <w:proofErr w:type="gramStart"/>
      <w:r w:rsidR="00E444D5" w:rsidRPr="008D77E2">
        <w:rPr>
          <w:rFonts w:eastAsia="Times New Roman" w:cs="Arial"/>
          <w:b/>
          <w:bCs/>
        </w:rPr>
        <w:t>Masters</w:t>
      </w:r>
      <w:r w:rsidRPr="008D77E2">
        <w:rPr>
          <w:rFonts w:eastAsia="Times New Roman" w:cs="Arial"/>
          <w:b/>
          <w:bCs/>
        </w:rPr>
        <w:t xml:space="preserve"> of Physician Assistant</w:t>
      </w:r>
      <w:proofErr w:type="gramEnd"/>
      <w:r w:rsidRPr="008D77E2">
        <w:rPr>
          <w:rFonts w:eastAsia="Times New Roman" w:cs="Arial"/>
          <w:b/>
          <w:bCs/>
        </w:rPr>
        <w:t xml:space="preserve"> Program</w:t>
      </w:r>
    </w:p>
    <w:p w14:paraId="2D1D45BE" w14:textId="2BD97DAE" w:rsidR="002D75DB" w:rsidRPr="002D75DB" w:rsidRDefault="00B8167C" w:rsidP="002D75DB">
      <w:pPr>
        <w:spacing w:after="240"/>
        <w:rPr>
          <w:rFonts w:eastAsia="Times New Roman" w:cs="Arial"/>
        </w:rPr>
      </w:pPr>
      <w:r>
        <w:rPr>
          <w:rFonts w:eastAsia="Times New Roman" w:cs="Arial"/>
        </w:rPr>
        <w:t>The</w:t>
      </w:r>
      <w:r w:rsidR="008D77E2" w:rsidRPr="008D77E2">
        <w:rPr>
          <w:rFonts w:eastAsia="Times New Roman" w:cs="Arial"/>
        </w:rPr>
        <w:t xml:space="preserve"> </w:t>
      </w:r>
      <w:r w:rsidR="00E444D5" w:rsidRPr="008D77E2">
        <w:rPr>
          <w:rFonts w:eastAsia="Times New Roman" w:cs="Arial"/>
        </w:rPr>
        <w:t>Master of Physician Assistant Studies</w:t>
      </w:r>
      <w:r w:rsidR="008D77E2" w:rsidRPr="008D77E2">
        <w:rPr>
          <w:rFonts w:eastAsia="Times New Roman" w:cs="Arial"/>
        </w:rPr>
        <w:t xml:space="preserve"> Program (MPAS) began as a visionary initiative by Dr. Earl Brooks and the Board of Trustees in 2016. Their goal was to enhance the offerings of the School of Health Sciences at Trine University by adding a Master of Physician Assistant Studies to the existing Doctor of Physical Therapy Program.</w:t>
      </w:r>
    </w:p>
    <w:p w14:paraId="29C22FED" w14:textId="18FA69E8" w:rsidR="002D75DB" w:rsidRDefault="008D77E2" w:rsidP="002D75DB">
      <w:pPr>
        <w:spacing w:after="240"/>
        <w:rPr>
          <w:rFonts w:eastAsia="Times New Roman" w:cs="Arial"/>
        </w:rPr>
      </w:pPr>
      <w:r w:rsidRPr="008D77E2">
        <w:rPr>
          <w:rFonts w:eastAsia="Times New Roman" w:cs="Arial"/>
        </w:rPr>
        <w:t xml:space="preserve">With dedication and hard work from our initial team, we proudly achieved Provisional Accreditation in March 2018. </w:t>
      </w:r>
      <w:r w:rsidR="00B8167C">
        <w:rPr>
          <w:rFonts w:eastAsia="Times New Roman" w:cs="Arial"/>
        </w:rPr>
        <w:t>The</w:t>
      </w:r>
      <w:r w:rsidRPr="008D77E2">
        <w:rPr>
          <w:rFonts w:eastAsia="Times New Roman" w:cs="Arial"/>
        </w:rPr>
        <w:t xml:space="preserve"> first cohort of passionate students enrolled in August of that same year and graduated in December 2020, boasting an impressive 96% first-time PANCE pass rate.</w:t>
      </w:r>
    </w:p>
    <w:p w14:paraId="1928E791" w14:textId="7654FF7C" w:rsidR="002D75DB" w:rsidRDefault="00B8167C" w:rsidP="002D75DB">
      <w:pPr>
        <w:spacing w:after="240"/>
        <w:rPr>
          <w:rFonts w:eastAsia="Times New Roman" w:cs="Arial"/>
        </w:rPr>
      </w:pPr>
      <w:r>
        <w:rPr>
          <w:rFonts w:eastAsia="Times New Roman" w:cs="Arial"/>
        </w:rPr>
        <w:t>The</w:t>
      </w:r>
      <w:r w:rsidR="008D77E2" w:rsidRPr="008D77E2">
        <w:rPr>
          <w:rFonts w:eastAsia="Times New Roman" w:cs="Arial"/>
        </w:rPr>
        <w:t xml:space="preserve"> second cohort, which began in August 2019, faced the unprecedented challenges of the COVID-19 pandemic. Thanks to the relentless efforts of </w:t>
      </w:r>
      <w:r>
        <w:rPr>
          <w:rFonts w:eastAsia="Times New Roman" w:cs="Arial"/>
        </w:rPr>
        <w:t>the</w:t>
      </w:r>
      <w:r w:rsidR="008D77E2" w:rsidRPr="008D77E2">
        <w:rPr>
          <w:rFonts w:eastAsia="Times New Roman" w:cs="Arial"/>
        </w:rPr>
        <w:t xml:space="preserve"> directors, faculty, and staff, we swiftly adapted to a hybrid clinical rotation and virtual didactic curriculum. This innovative approach ensured that our students continued their education seamlessly. This cohort graduated on time in December 2021, achieving a remarkable 100% first-time PANCE pass rate.</w:t>
      </w:r>
    </w:p>
    <w:p w14:paraId="54E7B8BB" w14:textId="03646FEF" w:rsidR="002D75DB" w:rsidRPr="002D75DB" w:rsidRDefault="008D77E2" w:rsidP="002D75DB">
      <w:pPr>
        <w:rPr>
          <w:rFonts w:eastAsia="Times New Roman" w:cs="Arial"/>
          <w:b/>
          <w:bCs/>
        </w:rPr>
      </w:pPr>
      <w:r w:rsidRPr="008D77E2">
        <w:rPr>
          <w:rFonts w:eastAsia="Times New Roman" w:cs="Arial"/>
          <w:b/>
          <w:bCs/>
        </w:rPr>
        <w:t>Success and Growth: Trine University's MPAS Program</w:t>
      </w:r>
    </w:p>
    <w:p w14:paraId="76F4738C" w14:textId="7C4E3D5D" w:rsidR="008D77E2" w:rsidRPr="008D77E2" w:rsidRDefault="008D77E2" w:rsidP="002D75DB">
      <w:pPr>
        <w:spacing w:after="240"/>
        <w:rPr>
          <w:rFonts w:eastAsia="Times New Roman" w:cs="Arial"/>
        </w:rPr>
      </w:pPr>
      <w:r w:rsidRPr="008D77E2">
        <w:rPr>
          <w:rFonts w:eastAsia="Times New Roman" w:cs="Arial"/>
        </w:rPr>
        <w:t>Since 2020, each cohort of</w:t>
      </w:r>
      <w:r w:rsidR="00B8167C">
        <w:rPr>
          <w:rFonts w:eastAsia="Times New Roman" w:cs="Arial"/>
        </w:rPr>
        <w:t xml:space="preserve"> the</w:t>
      </w:r>
      <w:r w:rsidRPr="008D77E2">
        <w:rPr>
          <w:rFonts w:eastAsia="Times New Roman" w:cs="Arial"/>
        </w:rPr>
        <w:t xml:space="preserve"> </w:t>
      </w:r>
      <w:r w:rsidR="00E444D5" w:rsidRPr="008D77E2">
        <w:rPr>
          <w:rFonts w:eastAsia="Times New Roman" w:cs="Arial"/>
        </w:rPr>
        <w:t>Master of Physician Assistant Studies</w:t>
      </w:r>
      <w:r w:rsidRPr="008D77E2">
        <w:rPr>
          <w:rFonts w:eastAsia="Times New Roman" w:cs="Arial"/>
        </w:rPr>
        <w:t xml:space="preserve"> (MPAS) program has successfully passed the PANCE, demonstrating our commitment to excellence. Under the leadership of </w:t>
      </w:r>
      <w:r w:rsidR="00B8167C">
        <w:rPr>
          <w:rFonts w:eastAsia="Times New Roman" w:cs="Arial"/>
        </w:rPr>
        <w:t>the</w:t>
      </w:r>
      <w:r w:rsidRPr="008D77E2">
        <w:rPr>
          <w:rFonts w:eastAsia="Times New Roman" w:cs="Arial"/>
        </w:rPr>
        <w:t xml:space="preserve"> new Dean, who is also a physician assistant, we have expanded our faculty and staff to meet the growing needs of our program. In July of 2024 the Brooks College of Health Professions moved into a state-of-the-art building in Fort Wayne. This ensures that our students receive the highest quality education and support throughout their journey at Trine University.</w:t>
      </w:r>
    </w:p>
    <w:p w14:paraId="1B01CC7B" w14:textId="79F71CD7" w:rsidR="008D77E2" w:rsidRPr="008D77E2" w:rsidRDefault="00B8167C" w:rsidP="004D0E13">
      <w:pPr>
        <w:spacing w:before="100" w:beforeAutospacing="1"/>
        <w:rPr>
          <w:rFonts w:eastAsia="Times New Roman" w:cs="Arial"/>
        </w:rPr>
      </w:pPr>
      <w:r>
        <w:rPr>
          <w:rFonts w:eastAsia="Times New Roman" w:cs="Arial"/>
        </w:rPr>
        <w:t>The</w:t>
      </w:r>
      <w:r w:rsidR="008D77E2" w:rsidRPr="008D77E2">
        <w:rPr>
          <w:rFonts w:eastAsia="Times New Roman" w:cs="Arial"/>
        </w:rPr>
        <w:t xml:space="preserve"> program has continued to evolve and improve, marked by several exciting milestones:</w:t>
      </w:r>
    </w:p>
    <w:p w14:paraId="2F0E3FA9" w14:textId="77777777" w:rsidR="008D77E2" w:rsidRPr="00200B8A" w:rsidRDefault="008D77E2" w:rsidP="008E4AD3">
      <w:pPr>
        <w:numPr>
          <w:ilvl w:val="0"/>
          <w:numId w:val="16"/>
        </w:numPr>
        <w:spacing w:before="100" w:beforeAutospacing="1" w:after="100" w:afterAutospacing="1" w:line="259" w:lineRule="auto"/>
        <w:rPr>
          <w:rFonts w:eastAsia="Times New Roman" w:cs="Arial"/>
        </w:rPr>
      </w:pPr>
      <w:r w:rsidRPr="00200B8A">
        <w:rPr>
          <w:rFonts w:eastAsia="Times New Roman" w:cs="Arial"/>
        </w:rPr>
        <w:t>Establishment of the Brooks College of Health Professions</w:t>
      </w:r>
    </w:p>
    <w:p w14:paraId="50ACF9FB" w14:textId="77777777" w:rsidR="008D77E2" w:rsidRPr="00200B8A" w:rsidRDefault="008D77E2" w:rsidP="008E4AD3">
      <w:pPr>
        <w:numPr>
          <w:ilvl w:val="0"/>
          <w:numId w:val="16"/>
        </w:numPr>
        <w:spacing w:before="100" w:beforeAutospacing="1" w:after="100" w:afterAutospacing="1" w:line="259" w:lineRule="auto"/>
        <w:rPr>
          <w:rFonts w:eastAsia="Times New Roman" w:cs="Arial"/>
        </w:rPr>
      </w:pPr>
      <w:r w:rsidRPr="00200B8A">
        <w:rPr>
          <w:rFonts w:eastAsia="Times New Roman" w:cs="Arial"/>
        </w:rPr>
        <w:t>Assignment of a Dean for the College, also a PA</w:t>
      </w:r>
    </w:p>
    <w:p w14:paraId="16FEE5E2" w14:textId="77777777" w:rsidR="008D77E2" w:rsidRPr="00200B8A" w:rsidRDefault="008D77E2" w:rsidP="008E4AD3">
      <w:pPr>
        <w:numPr>
          <w:ilvl w:val="0"/>
          <w:numId w:val="16"/>
        </w:numPr>
        <w:spacing w:before="100" w:beforeAutospacing="1" w:after="100" w:afterAutospacing="1" w:line="259" w:lineRule="auto"/>
        <w:rPr>
          <w:rFonts w:eastAsia="Times New Roman" w:cs="Arial"/>
        </w:rPr>
      </w:pPr>
      <w:r w:rsidRPr="00200B8A">
        <w:rPr>
          <w:rFonts w:eastAsia="Times New Roman" w:cs="Arial"/>
        </w:rPr>
        <w:t>Relocation to a brand-new state-of-the-art building in collaboration with one of the largest health systems in Northeast Indiana</w:t>
      </w:r>
    </w:p>
    <w:p w14:paraId="4BC5BE75" w14:textId="0BED6CBF" w:rsidR="008D77E2" w:rsidRPr="008D77E2" w:rsidRDefault="00B8167C" w:rsidP="004D0E13">
      <w:pPr>
        <w:spacing w:before="100" w:beforeAutospacing="1"/>
        <w:rPr>
          <w:rFonts w:eastAsia="Times New Roman" w:cs="Arial"/>
        </w:rPr>
      </w:pPr>
      <w:r>
        <w:rPr>
          <w:rFonts w:eastAsia="Times New Roman" w:cs="Arial"/>
        </w:rPr>
        <w:t>The</w:t>
      </w:r>
      <w:r w:rsidR="008D77E2" w:rsidRPr="008D77E2">
        <w:rPr>
          <w:rFonts w:eastAsia="Times New Roman" w:cs="Arial"/>
        </w:rPr>
        <w:t xml:space="preserve"> dedicated</w:t>
      </w:r>
      <w:r w:rsidR="004D0E13">
        <w:rPr>
          <w:rFonts w:eastAsia="Times New Roman" w:cs="Arial"/>
        </w:rPr>
        <w:t xml:space="preserve"> </w:t>
      </w:r>
      <w:r w:rsidR="008D77E2" w:rsidRPr="008D77E2">
        <w:rPr>
          <w:rFonts w:eastAsia="Times New Roman" w:cs="Arial"/>
        </w:rPr>
        <w:t>faculty</w:t>
      </w:r>
      <w:r w:rsidR="004D0E13">
        <w:rPr>
          <w:rFonts w:eastAsia="Times New Roman" w:cs="Arial"/>
        </w:rPr>
        <w:t xml:space="preserve"> </w:t>
      </w:r>
      <w:r w:rsidR="008D77E2" w:rsidRPr="008D77E2">
        <w:rPr>
          <w:rFonts w:eastAsia="Times New Roman" w:cs="Arial"/>
        </w:rPr>
        <w:t xml:space="preserve">and staff remain committed to continuously enhancing our curriculum with valuable input from our students. </w:t>
      </w:r>
      <w:r w:rsidR="006B0D13">
        <w:rPr>
          <w:rFonts w:eastAsia="Times New Roman" w:cs="Arial"/>
        </w:rPr>
        <w:t>Faculty</w:t>
      </w:r>
      <w:r w:rsidR="008D77E2" w:rsidRPr="008D77E2">
        <w:rPr>
          <w:rFonts w:eastAsia="Times New Roman" w:cs="Arial"/>
        </w:rPr>
        <w:t xml:space="preserve"> are working diligently towards achieving Continuing Accreditation within the next 1-2 years.</w:t>
      </w:r>
    </w:p>
    <w:p w14:paraId="3A072EFF" w14:textId="2E719096" w:rsidR="00EE4127" w:rsidRDefault="008D77E2" w:rsidP="002D75DB">
      <w:pPr>
        <w:spacing w:before="100" w:beforeAutospacing="1" w:after="100" w:afterAutospacing="1"/>
        <w:rPr>
          <w:rFonts w:cs="Arial"/>
        </w:rPr>
      </w:pPr>
      <w:r w:rsidRPr="008D77E2">
        <w:rPr>
          <w:rFonts w:eastAsia="Times New Roman" w:cs="Arial"/>
        </w:rPr>
        <w:t xml:space="preserve">Join </w:t>
      </w:r>
      <w:r w:rsidR="006B0D13">
        <w:rPr>
          <w:rFonts w:eastAsia="Times New Roman" w:cs="Arial"/>
        </w:rPr>
        <w:t>faculty</w:t>
      </w:r>
      <w:r w:rsidRPr="008D77E2">
        <w:rPr>
          <w:rFonts w:eastAsia="Times New Roman" w:cs="Arial"/>
        </w:rPr>
        <w:t xml:space="preserve"> in celebrating our journey of excellence and </w:t>
      </w:r>
      <w:r w:rsidR="004D0E13">
        <w:rPr>
          <w:rFonts w:eastAsia="Times New Roman" w:cs="Arial"/>
        </w:rPr>
        <w:t>becoming</w:t>
      </w:r>
      <w:r w:rsidRPr="008D77E2">
        <w:rPr>
          <w:rFonts w:eastAsia="Times New Roman" w:cs="Arial"/>
        </w:rPr>
        <w:t xml:space="preserve"> a part of our thriving community at the </w:t>
      </w:r>
      <w:r w:rsidR="004D0E13" w:rsidRPr="008D77E2">
        <w:rPr>
          <w:rFonts w:eastAsia="Times New Roman" w:cs="Arial"/>
        </w:rPr>
        <w:t>Master of Physician Assistant</w:t>
      </w:r>
      <w:r w:rsidRPr="008D77E2">
        <w:rPr>
          <w:rFonts w:eastAsia="Times New Roman" w:cs="Arial"/>
        </w:rPr>
        <w:t xml:space="preserve"> Program at Trine University</w:t>
      </w:r>
      <w:r w:rsidR="004D0E13">
        <w:rPr>
          <w:rFonts w:eastAsia="Times New Roman" w:cs="Arial"/>
        </w:rPr>
        <w:t>.</w:t>
      </w:r>
    </w:p>
    <w:p w14:paraId="5CADED4D" w14:textId="2948D352" w:rsidR="00000CFB" w:rsidRPr="00111F0B" w:rsidRDefault="00043ACD" w:rsidP="002D3EB3">
      <w:pPr>
        <w:pStyle w:val="Heading2"/>
        <w:rPr>
          <w:color w:val="FFFFFF" w:themeColor="background1"/>
          <w:sz w:val="28"/>
          <w:szCs w:val="28"/>
        </w:rPr>
      </w:pPr>
      <w:bookmarkStart w:id="5" w:name="_Toc174604747"/>
      <w:r w:rsidRPr="00043ACD">
        <w:t>Accreditation</w:t>
      </w:r>
      <w:r>
        <w:t xml:space="preserve"> Status: Trine University</w:t>
      </w:r>
      <w:bookmarkEnd w:id="5"/>
    </w:p>
    <w:p w14:paraId="002D3DE8" w14:textId="5D624FA7" w:rsidR="00FE7F4D" w:rsidRPr="00111F0B" w:rsidRDefault="00FE7F4D" w:rsidP="00043ACD">
      <w:pPr>
        <w:spacing w:after="240"/>
        <w:rPr>
          <w:rFonts w:cs="Arial"/>
        </w:rPr>
      </w:pPr>
      <w:bookmarkStart w:id="6" w:name="_Hlk111109610"/>
      <w:r w:rsidRPr="00111F0B">
        <w:rPr>
          <w:rFonts w:cs="Arial"/>
        </w:rPr>
        <w:t xml:space="preserve">Trine University is accredited by the </w:t>
      </w:r>
      <w:hyperlink r:id="rId18" w:history="1">
        <w:r w:rsidRPr="00111F0B">
          <w:rPr>
            <w:rStyle w:val="Hyperlink"/>
            <w:rFonts w:cs="Arial"/>
            <w:color w:val="auto"/>
          </w:rPr>
          <w:t>Higher Learning Commission</w:t>
        </w:r>
      </w:hyperlink>
      <w:r w:rsidRPr="00111F0B">
        <w:rPr>
          <w:rFonts w:cs="Arial"/>
        </w:rPr>
        <w:t>, a regional accreditation agency recognized by the U.S. Department of Education.</w:t>
      </w:r>
      <w:bookmarkEnd w:id="6"/>
    </w:p>
    <w:p w14:paraId="1A607E9A" w14:textId="5D624FA7" w:rsidR="00FE7F4D" w:rsidRPr="00111F0B" w:rsidRDefault="00F25735" w:rsidP="002D3EB3">
      <w:pPr>
        <w:pStyle w:val="Heading2"/>
      </w:pPr>
      <w:bookmarkStart w:id="7" w:name="_2.6_Accreditation_Status"/>
      <w:bookmarkStart w:id="8" w:name="_Toc42171502"/>
      <w:bookmarkEnd w:id="7"/>
      <w:r w:rsidRPr="00111F0B">
        <w:t xml:space="preserve"> </w:t>
      </w:r>
      <w:bookmarkStart w:id="9" w:name="_Toc174604748"/>
      <w:r w:rsidR="00FE7F4D" w:rsidRPr="00111F0B">
        <w:t xml:space="preserve">Accreditation Status – </w:t>
      </w:r>
      <w:r w:rsidRPr="00111F0B">
        <w:t>MPAS</w:t>
      </w:r>
      <w:r w:rsidR="00FE7F4D" w:rsidRPr="00111F0B">
        <w:t xml:space="preserve"> </w:t>
      </w:r>
      <w:r w:rsidR="00C907EB">
        <w:t>Program</w:t>
      </w:r>
      <w:bookmarkEnd w:id="8"/>
      <w:bookmarkEnd w:id="9"/>
    </w:p>
    <w:p w14:paraId="5D0FF39D" w14:textId="081F3058" w:rsidR="001405D3" w:rsidRPr="00111F0B" w:rsidRDefault="00FE7F4D" w:rsidP="004D0E13">
      <w:pPr>
        <w:spacing w:after="240"/>
        <w:jc w:val="both"/>
        <w:rPr>
          <w:rFonts w:cs="Arial"/>
          <w:i/>
        </w:rPr>
      </w:pPr>
      <w:r w:rsidRPr="00111F0B">
        <w:rPr>
          <w:rFonts w:cs="Arial"/>
        </w:rPr>
        <w:t xml:space="preserve">The Trine University Master of Physician Assistant Studies </w:t>
      </w:r>
      <w:r w:rsidR="00C907EB" w:rsidRPr="00111F0B">
        <w:rPr>
          <w:rFonts w:cs="Arial"/>
        </w:rPr>
        <w:t xml:space="preserve">(MPAS) </w:t>
      </w:r>
      <w:r w:rsidR="00C907EB">
        <w:rPr>
          <w:rFonts w:cs="Arial"/>
        </w:rPr>
        <w:t>program</w:t>
      </w:r>
      <w:r w:rsidRPr="00111F0B">
        <w:rPr>
          <w:rFonts w:cs="Arial"/>
        </w:rPr>
        <w:t xml:space="preserve"> is accredited by the </w:t>
      </w:r>
      <w:hyperlink r:id="rId19" w:history="1">
        <w:r w:rsidRPr="00111F0B">
          <w:rPr>
            <w:rStyle w:val="Hyperlink"/>
            <w:rFonts w:cs="Arial"/>
          </w:rPr>
          <w:t>Accreditation Review Commission on Education for the Physician Assistant (ARC-PA)</w:t>
        </w:r>
      </w:hyperlink>
      <w:r w:rsidRPr="00111F0B">
        <w:rPr>
          <w:rFonts w:cs="Arial"/>
        </w:rPr>
        <w:t>, a regional accreditation agency recognized by the U.S. Department of Education.</w:t>
      </w:r>
    </w:p>
    <w:p w14:paraId="1F39797F" w14:textId="67D82DB1" w:rsidR="00AC487B" w:rsidRPr="004D0E13" w:rsidRDefault="00AC487B" w:rsidP="004D0E13">
      <w:pPr>
        <w:autoSpaceDE w:val="0"/>
        <w:autoSpaceDN w:val="0"/>
        <w:adjustRightInd w:val="0"/>
        <w:spacing w:after="240"/>
        <w:jc w:val="both"/>
        <w:rPr>
          <w:rFonts w:cs="Arial"/>
          <w:color w:val="000000"/>
        </w:rPr>
      </w:pPr>
      <w:r w:rsidRPr="004D0E13">
        <w:rPr>
          <w:rFonts w:cs="Arial"/>
          <w:color w:val="000000"/>
        </w:rPr>
        <w:t xml:space="preserve">At its 2023M meeting, the Accreditation Review Commission on Education for the Physician Assistant, Inc. (ARC-PA) placed the Trine University Master of Physician Assistant Studies </w:t>
      </w:r>
      <w:r w:rsidR="00C907EB" w:rsidRPr="004D0E13">
        <w:rPr>
          <w:rFonts w:cs="Arial"/>
          <w:color w:val="000000"/>
        </w:rPr>
        <w:t>Program</w:t>
      </w:r>
      <w:r w:rsidRPr="004D0E13">
        <w:rPr>
          <w:rFonts w:cs="Arial"/>
          <w:color w:val="000000"/>
        </w:rPr>
        <w:t xml:space="preserve"> sponsored by Trine University on Accreditation-Probation status until its next review in 2025M. </w:t>
      </w:r>
    </w:p>
    <w:p w14:paraId="68ADDCFE" w14:textId="7E26C08F"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Probation accreditation is a temporary accreditation status initially of not less than two years. However, that period may be extended by the ARC-PA for up to an additional two years if the ARC-PA finds that the </w:t>
      </w:r>
      <w:r w:rsidR="00C907EB">
        <w:rPr>
          <w:rFonts w:cs="Arial"/>
          <w:color w:val="000000"/>
        </w:rPr>
        <w:t>program</w:t>
      </w:r>
      <w:r w:rsidRPr="00AC487B">
        <w:rPr>
          <w:rFonts w:cs="Arial"/>
          <w:color w:val="000000"/>
        </w:rPr>
        <w:t xml:space="preserve"> is making substantial progress toward meeting all applicable standards but requires additional time to come into full compliance. Probation accreditation status is granted, at the sole discretion of the ARC-PA, when a </w:t>
      </w:r>
      <w:r w:rsidR="00C907EB">
        <w:rPr>
          <w:rFonts w:cs="Arial"/>
          <w:color w:val="000000"/>
        </w:rPr>
        <w:t>program</w:t>
      </w:r>
      <w:r w:rsidRPr="00AC487B">
        <w:rPr>
          <w:rFonts w:cs="Arial"/>
          <w:color w:val="000000"/>
        </w:rPr>
        <w:t xml:space="preserve"> holding an accreditation status of Accreditation - Provisional or Accreditation - Continued does not, in the judgment of the ARC-PA, meet the </w:t>
      </w:r>
      <w:r w:rsidRPr="00AC487B">
        <w:rPr>
          <w:rFonts w:cs="Arial"/>
          <w:i/>
          <w:iCs/>
          <w:color w:val="000000"/>
        </w:rPr>
        <w:t xml:space="preserve">Standards </w:t>
      </w:r>
      <w:r w:rsidRPr="00AC487B">
        <w:rPr>
          <w:rFonts w:cs="Arial"/>
          <w:color w:val="000000"/>
        </w:rPr>
        <w:t xml:space="preserve">or when the capability of the </w:t>
      </w:r>
      <w:r w:rsidR="00C907EB">
        <w:rPr>
          <w:rFonts w:cs="Arial"/>
          <w:color w:val="000000"/>
        </w:rPr>
        <w:t>program</w:t>
      </w:r>
      <w:r w:rsidRPr="00AC487B">
        <w:rPr>
          <w:rFonts w:cs="Arial"/>
          <w:color w:val="000000"/>
        </w:rPr>
        <w:t xml:space="preserve"> to provide an acceptable educational experience for its students is threatened. </w:t>
      </w:r>
    </w:p>
    <w:p w14:paraId="3F223B34" w14:textId="24932DBF"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Once placed on probation, a </w:t>
      </w:r>
      <w:r w:rsidR="00C907EB">
        <w:rPr>
          <w:rFonts w:cs="Arial"/>
          <w:color w:val="000000"/>
        </w:rPr>
        <w:t>program</w:t>
      </w:r>
      <w:r w:rsidRPr="00AC487B">
        <w:rPr>
          <w:rFonts w:cs="Arial"/>
          <w:color w:val="000000"/>
        </w:rPr>
        <w:t xml:space="preserve"> that fails to comply with accreditation requirements in a timely manner, as specified by the ARC-PA, may be scheduled for a focused site visit and is subject to having its accreditation withdrawn. </w:t>
      </w:r>
    </w:p>
    <w:p w14:paraId="5C30D878" w14:textId="1E90AB99"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Specific questions regarding the </w:t>
      </w:r>
      <w:r w:rsidR="00C907EB">
        <w:rPr>
          <w:rFonts w:cs="Arial"/>
          <w:color w:val="000000"/>
        </w:rPr>
        <w:t>program</w:t>
      </w:r>
      <w:r w:rsidRPr="00AC487B">
        <w:rPr>
          <w:rFonts w:cs="Arial"/>
          <w:color w:val="000000"/>
        </w:rPr>
        <w:t xml:space="preserve"> and its plans should be directed to the </w:t>
      </w:r>
      <w:r w:rsidR="00AD3E02">
        <w:rPr>
          <w:rFonts w:cs="Arial"/>
          <w:color w:val="000000"/>
        </w:rPr>
        <w:t>Program Director</w:t>
      </w:r>
      <w:r w:rsidRPr="00AC487B">
        <w:rPr>
          <w:rFonts w:cs="Arial"/>
          <w:color w:val="000000"/>
        </w:rPr>
        <w:t xml:space="preserve"> and/or the appropriate institutional official(s). </w:t>
      </w:r>
    </w:p>
    <w:p w14:paraId="31E75D8F" w14:textId="77777777" w:rsidR="00C51AE3" w:rsidRDefault="00AC487B" w:rsidP="00C51AE3">
      <w:pPr>
        <w:spacing w:after="240"/>
        <w:jc w:val="both"/>
        <w:rPr>
          <w:rFonts w:cs="Arial"/>
          <w:color w:val="000000"/>
        </w:rPr>
      </w:pPr>
      <w:r w:rsidRPr="00AC487B">
        <w:rPr>
          <w:rFonts w:cs="Arial"/>
          <w:color w:val="000000"/>
        </w:rPr>
        <w:t xml:space="preserve">The </w:t>
      </w:r>
      <w:r w:rsidR="00C907EB">
        <w:rPr>
          <w:rFonts w:cs="Arial"/>
          <w:color w:val="000000"/>
        </w:rPr>
        <w:t>program</w:t>
      </w:r>
      <w:r w:rsidRPr="00AC487B">
        <w:rPr>
          <w:rFonts w:cs="Arial"/>
          <w:color w:val="000000"/>
        </w:rPr>
        <w:t>’s accreditation history can be viewed on the ARC-PA website at</w:t>
      </w:r>
      <w:r w:rsidR="00C51AE3">
        <w:rPr>
          <w:rFonts w:cs="Arial"/>
          <w:color w:val="000000"/>
        </w:rPr>
        <w:t>:</w:t>
      </w:r>
      <w:r w:rsidRPr="00AC487B">
        <w:rPr>
          <w:rFonts w:cs="Arial"/>
          <w:color w:val="000000"/>
        </w:rPr>
        <w:t xml:space="preserve"> </w:t>
      </w:r>
      <w:hyperlink r:id="rId20" w:history="1">
        <w:r w:rsidR="00C51AE3" w:rsidRPr="00C51AE3">
          <w:rPr>
            <w:rStyle w:val="Hyperlink"/>
            <w:rFonts w:cs="Arial"/>
          </w:rPr>
          <w:t>https://www.arc-pa.org/accreditation-history-trine-university/</w:t>
        </w:r>
      </w:hyperlink>
    </w:p>
    <w:p w14:paraId="676A378E" w14:textId="21539BD2" w:rsidR="00C51AE3" w:rsidRPr="00C51AE3" w:rsidRDefault="00C51AE3" w:rsidP="002D3EB3">
      <w:pPr>
        <w:pStyle w:val="Heading3"/>
        <w:numPr>
          <w:ilvl w:val="0"/>
          <w:numId w:val="0"/>
        </w:numPr>
      </w:pPr>
      <w:bookmarkStart w:id="10" w:name="_Toc174604749"/>
      <w:r w:rsidRPr="00C51AE3">
        <w:t>Filing a Complaint about the Program to ARC-PA</w:t>
      </w:r>
      <w:bookmarkEnd w:id="10"/>
    </w:p>
    <w:p w14:paraId="2E9445D2" w14:textId="44D0A9F0" w:rsidR="00C51AE3" w:rsidRPr="00111F0B" w:rsidRDefault="00C51AE3" w:rsidP="004D0E13">
      <w:pPr>
        <w:spacing w:after="240"/>
        <w:ind w:right="303"/>
        <w:rPr>
          <w:rFonts w:eastAsiaTheme="minorEastAsia" w:cs="Arial"/>
        </w:rPr>
      </w:pPr>
      <w:r w:rsidRPr="00C524AB">
        <w:rPr>
          <w:rFonts w:cs="Arial"/>
        </w:rPr>
        <w:t>Physician assistant studies education programs in the United States are accredited by the Accreditation Review Commission on Education for the Physician Assistant (ARC-PA), wh</w:t>
      </w:r>
      <w:r w:rsidRPr="00111F0B">
        <w:rPr>
          <w:rFonts w:cs="Arial"/>
        </w:rPr>
        <w:t xml:space="preserve">ich works in conjunction with the American Academy of PAs (AAPA) to maintain the standards of the profession. Students, parents, patients, faculty, and other stakeholders may submit a complaint regarding the </w:t>
      </w:r>
      <w:r>
        <w:rPr>
          <w:rFonts w:cs="Arial"/>
        </w:rPr>
        <w:t>Trine University MPAS Program</w:t>
      </w:r>
      <w:r w:rsidRPr="00111F0B">
        <w:rPr>
          <w:rFonts w:cs="Arial"/>
        </w:rPr>
        <w:t xml:space="preserve"> to the ARC-PA which has a mechanism to consider formal complaints about PA education </w:t>
      </w:r>
      <w:r>
        <w:rPr>
          <w:rFonts w:cs="Arial"/>
        </w:rPr>
        <w:t>program</w:t>
      </w:r>
      <w:r w:rsidRPr="00111F0B">
        <w:rPr>
          <w:rFonts w:cs="Arial"/>
        </w:rPr>
        <w:t xml:space="preserve">s that allege a </w:t>
      </w:r>
      <w:r>
        <w:rPr>
          <w:rFonts w:cs="Arial"/>
        </w:rPr>
        <w:t>program</w:t>
      </w:r>
      <w:r w:rsidRPr="00111F0B">
        <w:rPr>
          <w:rFonts w:cs="Arial"/>
        </w:rPr>
        <w:t xml:space="preserve"> is not in compliance with one or more of </w:t>
      </w:r>
      <w:hyperlink r:id="rId21" w:history="1">
        <w:r w:rsidRPr="00111F0B">
          <w:rPr>
            <w:rStyle w:val="Heading6Char"/>
            <w:rFonts w:cs="Arial"/>
            <w:sz w:val="22"/>
          </w:rPr>
          <w:t>ARC-PA's evaluative criteria</w:t>
        </w:r>
      </w:hyperlink>
      <w:r w:rsidRPr="00111F0B">
        <w:rPr>
          <w:rFonts w:cs="Arial"/>
        </w:rPr>
        <w:t xml:space="preserve"> or has violated any of its expectations related to academic integrity.</w:t>
      </w:r>
    </w:p>
    <w:p w14:paraId="09475C3D" w14:textId="77777777" w:rsidR="00C51AE3" w:rsidRPr="00111F0B" w:rsidRDefault="00C51AE3" w:rsidP="00C51AE3">
      <w:pPr>
        <w:ind w:right="303"/>
        <w:rPr>
          <w:rFonts w:cs="Arial"/>
        </w:rPr>
      </w:pPr>
      <w:r w:rsidRPr="00111F0B">
        <w:rPr>
          <w:rFonts w:cs="Arial"/>
        </w:rPr>
        <w:t>The ARC-PA will:</w:t>
      </w:r>
    </w:p>
    <w:p w14:paraId="11AA4690" w14:textId="53A3FF2C" w:rsidR="00C51AE3" w:rsidRPr="00111F0B" w:rsidRDefault="00C51AE3" w:rsidP="008E4AD3">
      <w:pPr>
        <w:pStyle w:val="ListParagraph"/>
        <w:numPr>
          <w:ilvl w:val="0"/>
          <w:numId w:val="15"/>
        </w:numPr>
        <w:rPr>
          <w:rFonts w:cs="Arial"/>
        </w:rPr>
      </w:pPr>
      <w:r w:rsidRPr="00111F0B">
        <w:rPr>
          <w:rFonts w:cs="Arial"/>
        </w:rPr>
        <w:t xml:space="preserve">Investigate complaints regarding a MPAS </w:t>
      </w:r>
      <w:r>
        <w:rPr>
          <w:rFonts w:cs="Arial"/>
        </w:rPr>
        <w:t>Program</w:t>
      </w:r>
      <w:r w:rsidRPr="00111F0B">
        <w:rPr>
          <w:rFonts w:cs="Arial"/>
        </w:rPr>
        <w:t xml:space="preserve"> only if the complaint contains facts or allegations that, if substantiated, may indicate that the </w:t>
      </w:r>
      <w:r>
        <w:rPr>
          <w:rFonts w:cs="Arial"/>
        </w:rPr>
        <w:t>program</w:t>
      </w:r>
      <w:r w:rsidRPr="00111F0B">
        <w:rPr>
          <w:rFonts w:cs="Arial"/>
        </w:rPr>
        <w:t xml:space="preserve"> is not following established ARC-PA policies or does not comply with the Standards</w:t>
      </w:r>
      <w:r w:rsidR="00622BFB">
        <w:rPr>
          <w:rFonts w:cs="Arial"/>
        </w:rPr>
        <w:t>.</w:t>
      </w:r>
    </w:p>
    <w:p w14:paraId="4C61B0D8" w14:textId="55812EAC" w:rsidR="00C51AE3" w:rsidRPr="00111F0B" w:rsidRDefault="00C51AE3" w:rsidP="008E4AD3">
      <w:pPr>
        <w:pStyle w:val="ListParagraph"/>
        <w:numPr>
          <w:ilvl w:val="0"/>
          <w:numId w:val="15"/>
        </w:numPr>
        <w:rPr>
          <w:rFonts w:cs="Arial"/>
        </w:rPr>
      </w:pPr>
      <w:r w:rsidRPr="00111F0B">
        <w:rPr>
          <w:rFonts w:cs="Arial"/>
        </w:rPr>
        <w:t>Only consider written and signed complaints</w:t>
      </w:r>
      <w:r w:rsidR="00622BFB">
        <w:rPr>
          <w:rFonts w:cs="Arial"/>
        </w:rPr>
        <w:t>.</w:t>
      </w:r>
    </w:p>
    <w:p w14:paraId="5ACA2097" w14:textId="57E867B5" w:rsidR="00C51AE3" w:rsidRPr="00111F0B" w:rsidRDefault="00C51AE3" w:rsidP="008E4AD3">
      <w:pPr>
        <w:pStyle w:val="ListParagraph"/>
        <w:numPr>
          <w:ilvl w:val="0"/>
          <w:numId w:val="15"/>
        </w:numPr>
        <w:rPr>
          <w:rFonts w:cs="Arial"/>
        </w:rPr>
      </w:pPr>
      <w:r w:rsidRPr="00111F0B">
        <w:rPr>
          <w:rFonts w:cs="Arial"/>
        </w:rPr>
        <w:t>Not take any action based on an anonymous complain</w:t>
      </w:r>
      <w:r>
        <w:rPr>
          <w:rFonts w:cs="Arial"/>
        </w:rPr>
        <w:t>t</w:t>
      </w:r>
      <w:r w:rsidR="00622BFB">
        <w:rPr>
          <w:rFonts w:cs="Arial"/>
        </w:rPr>
        <w:t>.</w:t>
      </w:r>
    </w:p>
    <w:p w14:paraId="17511DB2" w14:textId="09DF61D3" w:rsidR="00C51AE3" w:rsidRPr="00111F0B" w:rsidRDefault="00C51AE3" w:rsidP="008E4AD3">
      <w:pPr>
        <w:pStyle w:val="ListParagraph"/>
        <w:numPr>
          <w:ilvl w:val="0"/>
          <w:numId w:val="15"/>
        </w:numPr>
        <w:rPr>
          <w:rFonts w:cs="Arial"/>
        </w:rPr>
      </w:pPr>
      <w:r w:rsidRPr="00111F0B">
        <w:rPr>
          <w:rFonts w:cs="Arial"/>
        </w:rPr>
        <w:t>Handle all investigations confidentially</w:t>
      </w:r>
      <w:r w:rsidR="00622BFB">
        <w:rPr>
          <w:rFonts w:cs="Arial"/>
        </w:rPr>
        <w:t>.</w:t>
      </w:r>
    </w:p>
    <w:p w14:paraId="1DECEB2A" w14:textId="59B891AD" w:rsidR="00C51AE3" w:rsidRPr="00111F0B" w:rsidRDefault="00C51AE3" w:rsidP="008E4AD3">
      <w:pPr>
        <w:pStyle w:val="ListParagraph"/>
        <w:numPr>
          <w:ilvl w:val="0"/>
          <w:numId w:val="15"/>
        </w:numPr>
        <w:rPr>
          <w:rFonts w:cs="Arial"/>
        </w:rPr>
      </w:pPr>
      <w:r w:rsidRPr="00111F0B">
        <w:rPr>
          <w:rFonts w:cs="Arial"/>
        </w:rPr>
        <w:t xml:space="preserve">Not intervene on behalf of an individual complainant regarding </w:t>
      </w:r>
      <w:r>
        <w:rPr>
          <w:rFonts w:cs="Arial"/>
        </w:rPr>
        <w:t>program</w:t>
      </w:r>
      <w:r w:rsidRPr="00111F0B">
        <w:rPr>
          <w:rFonts w:cs="Arial"/>
        </w:rPr>
        <w:t xml:space="preserve"> or institutional issues</w:t>
      </w:r>
      <w:r w:rsidR="00622BFB">
        <w:rPr>
          <w:rFonts w:cs="Arial"/>
        </w:rPr>
        <w:t>.</w:t>
      </w:r>
    </w:p>
    <w:p w14:paraId="04405931" w14:textId="1D615B12" w:rsidR="00C51AE3" w:rsidRPr="004D0E13" w:rsidRDefault="00C51AE3" w:rsidP="008E4AD3">
      <w:pPr>
        <w:pStyle w:val="ListParagraph"/>
        <w:numPr>
          <w:ilvl w:val="0"/>
          <w:numId w:val="15"/>
        </w:numPr>
        <w:spacing w:after="240"/>
        <w:ind w:right="303"/>
        <w:rPr>
          <w:rFonts w:cs="Arial"/>
        </w:rPr>
      </w:pPr>
      <w:r w:rsidRPr="004D0E13">
        <w:rPr>
          <w:rFonts w:cs="Arial"/>
        </w:rPr>
        <w:t xml:space="preserve">Not mediate or determine the results of disputes between students or faculty and the PA program or institution; this must be handled at the </w:t>
      </w:r>
      <w:r w:rsidR="00622BFB">
        <w:rPr>
          <w:rFonts w:cs="Arial"/>
        </w:rPr>
        <w:t>u</w:t>
      </w:r>
      <w:r w:rsidRPr="004D0E13">
        <w:rPr>
          <w:rFonts w:cs="Arial"/>
        </w:rPr>
        <w:t>niversity level</w:t>
      </w:r>
      <w:r w:rsidR="004D0E13" w:rsidRPr="004D0E13">
        <w:rPr>
          <w:rFonts w:cs="Arial"/>
        </w:rPr>
        <w:t>.</w:t>
      </w:r>
    </w:p>
    <w:p w14:paraId="2A02D80E" w14:textId="643A05D7" w:rsidR="00C51AE3" w:rsidRPr="00111F0B" w:rsidRDefault="00DF49D3" w:rsidP="00C51AE3">
      <w:pPr>
        <w:ind w:right="303"/>
        <w:rPr>
          <w:rFonts w:cs="Arial"/>
        </w:rPr>
      </w:pPr>
      <w:r>
        <w:rPr>
          <w:rFonts w:cs="Arial"/>
        </w:rPr>
        <w:t xml:space="preserve"> </w:t>
      </w:r>
      <w:r w:rsidR="00C51AE3" w:rsidRPr="00111F0B">
        <w:rPr>
          <w:rFonts w:cs="Arial"/>
        </w:rPr>
        <w:t>Concerns may be sent by mail to the attention of the Executive Director, ARC-PA at:</w:t>
      </w:r>
    </w:p>
    <w:p w14:paraId="4A2749CE" w14:textId="77777777" w:rsidR="00C51AE3" w:rsidRPr="00111F0B" w:rsidRDefault="00C51AE3" w:rsidP="00C51AE3">
      <w:pPr>
        <w:ind w:right="303" w:firstLine="72"/>
        <w:rPr>
          <w:rFonts w:cs="Arial"/>
        </w:rPr>
      </w:pPr>
      <w:r w:rsidRPr="00111F0B">
        <w:rPr>
          <w:rFonts w:cs="Arial"/>
        </w:rPr>
        <w:t xml:space="preserve">Accreditation Review Commission on Education for the Physician Assistant, Inc. </w:t>
      </w:r>
    </w:p>
    <w:p w14:paraId="604750EE" w14:textId="77777777" w:rsidR="00C51AE3" w:rsidRPr="00111F0B" w:rsidRDefault="00C51AE3" w:rsidP="00C51AE3">
      <w:pPr>
        <w:ind w:right="303" w:firstLine="72"/>
        <w:rPr>
          <w:rFonts w:cs="Arial"/>
        </w:rPr>
      </w:pPr>
      <w:r w:rsidRPr="00111F0B">
        <w:rPr>
          <w:rFonts w:cs="Arial"/>
        </w:rPr>
        <w:t>Attention: Executive Director</w:t>
      </w:r>
    </w:p>
    <w:p w14:paraId="2AF8A649" w14:textId="77777777" w:rsidR="00C51AE3" w:rsidRPr="00111F0B" w:rsidRDefault="00C51AE3" w:rsidP="00C51AE3">
      <w:pPr>
        <w:ind w:right="303" w:firstLine="72"/>
        <w:rPr>
          <w:rFonts w:cs="Arial"/>
        </w:rPr>
      </w:pPr>
      <w:r w:rsidRPr="00111F0B">
        <w:rPr>
          <w:rFonts w:cs="Arial"/>
        </w:rPr>
        <w:t xml:space="preserve">3325 Paddocks Parkway </w:t>
      </w:r>
    </w:p>
    <w:p w14:paraId="2010009C" w14:textId="77777777" w:rsidR="00C51AE3" w:rsidRPr="00111F0B" w:rsidRDefault="00C51AE3" w:rsidP="00C51AE3">
      <w:pPr>
        <w:ind w:right="303" w:firstLine="72"/>
        <w:rPr>
          <w:rFonts w:cs="Arial"/>
        </w:rPr>
      </w:pPr>
      <w:r w:rsidRPr="00111F0B">
        <w:rPr>
          <w:rFonts w:cs="Arial"/>
        </w:rPr>
        <w:t>Suite 345</w:t>
      </w:r>
    </w:p>
    <w:p w14:paraId="4FE679C4" w14:textId="385727C9" w:rsidR="00C51AE3" w:rsidRPr="00111F0B" w:rsidRDefault="00C51AE3" w:rsidP="00AC1619">
      <w:pPr>
        <w:spacing w:after="240"/>
        <w:ind w:right="303" w:firstLine="72"/>
        <w:rPr>
          <w:rFonts w:cs="Arial"/>
        </w:rPr>
      </w:pPr>
      <w:r w:rsidRPr="00111F0B">
        <w:rPr>
          <w:rFonts w:cs="Arial"/>
        </w:rPr>
        <w:t>Suwanee, Georgia 30024</w:t>
      </w:r>
    </w:p>
    <w:p w14:paraId="6B9A85D5" w14:textId="71963880" w:rsidR="00C51AE3" w:rsidRPr="00111F0B" w:rsidRDefault="00C51AE3" w:rsidP="00AC1619">
      <w:pPr>
        <w:spacing w:after="240"/>
        <w:ind w:right="303"/>
        <w:rPr>
          <w:rFonts w:cs="Arial"/>
        </w:rPr>
      </w:pPr>
      <w:r w:rsidRPr="00111F0B">
        <w:rPr>
          <w:rFonts w:cs="Arial"/>
        </w:rPr>
        <w:t xml:space="preserve">Alternatively, a complaint can be sent by </w:t>
      </w:r>
      <w:hyperlink r:id="rId22" w:history="1">
        <w:r w:rsidRPr="00111F0B">
          <w:rPr>
            <w:rStyle w:val="Hyperlink"/>
            <w:rFonts w:cs="Arial"/>
          </w:rPr>
          <w:t>email</w:t>
        </w:r>
      </w:hyperlink>
      <w:r w:rsidRPr="00111F0B">
        <w:rPr>
          <w:rFonts w:cs="Arial"/>
        </w:rPr>
        <w:t xml:space="preserve"> to the Executive Director.</w:t>
      </w:r>
    </w:p>
    <w:p w14:paraId="2777DCE4" w14:textId="0F632C79" w:rsidR="0072492D" w:rsidRPr="00E81797" w:rsidRDefault="00C51AE3" w:rsidP="00E81797">
      <w:pPr>
        <w:spacing w:after="240"/>
        <w:ind w:right="303"/>
        <w:rPr>
          <w:rStyle w:val="IntenseReference"/>
          <w:rFonts w:cs="Arial"/>
          <w:b w:val="0"/>
          <w:bCs w:val="0"/>
          <w:smallCaps w:val="0"/>
          <w:color w:val="000000"/>
          <w:spacing w:val="0"/>
        </w:rPr>
      </w:pPr>
      <w:r w:rsidRPr="00111F0B">
        <w:rPr>
          <w:rFonts w:cs="Arial"/>
        </w:rPr>
        <w:t>For further information, visit</w:t>
      </w:r>
      <w:r>
        <w:rPr>
          <w:rFonts w:cs="Arial"/>
        </w:rPr>
        <w:t>:</w:t>
      </w:r>
      <w:r w:rsidRPr="00111F0B">
        <w:rPr>
          <w:rFonts w:cs="Arial"/>
          <w:color w:val="00B050"/>
        </w:rPr>
        <w:t xml:space="preserve"> </w:t>
      </w:r>
      <w:hyperlink r:id="rId23" w:history="1">
        <w:r w:rsidRPr="00111F0B">
          <w:rPr>
            <w:rStyle w:val="Hyperlink"/>
            <w:rFonts w:cs="Arial"/>
          </w:rPr>
          <w:t>http://www.arc-pa.org/wp-content/uploads/2020/06/Concerns-about-</w:t>
        </w:r>
        <w:r>
          <w:rPr>
            <w:rStyle w:val="Hyperlink"/>
            <w:rFonts w:cs="Arial"/>
          </w:rPr>
          <w:t>Program</w:t>
        </w:r>
        <w:r w:rsidRPr="00111F0B">
          <w:rPr>
            <w:rStyle w:val="Hyperlink"/>
            <w:rFonts w:cs="Arial"/>
          </w:rPr>
          <w:t>-Compliance-with-Policies-or-Standards.pdf</w:t>
        </w:r>
      </w:hyperlink>
      <w:r w:rsidRPr="00111F0B">
        <w:rPr>
          <w:rFonts w:cs="Arial"/>
        </w:rPr>
        <w:t>.</w:t>
      </w:r>
      <w:r w:rsidRPr="00C51AE3">
        <w:t>Mission and Vision (A2.05a, B1.01)</w:t>
      </w:r>
    </w:p>
    <w:p w14:paraId="2F038987" w14:textId="5785B96B" w:rsidR="00BA7978" w:rsidRPr="00111F0B" w:rsidRDefault="006E488B" w:rsidP="007D4BDC">
      <w:pPr>
        <w:rPr>
          <w:rFonts w:cs="Arial"/>
        </w:rPr>
      </w:pPr>
      <w:bookmarkStart w:id="11" w:name="_Hlk115432883"/>
      <w:r w:rsidRPr="00111F0B">
        <w:rPr>
          <w:rFonts w:eastAsia="Times New Roman" w:cs="Arial"/>
        </w:rPr>
        <w:t xml:space="preserve">In support of the University’s mission and vision and the </w:t>
      </w:r>
      <w:r w:rsidR="00B72434" w:rsidRPr="00111F0B">
        <w:rPr>
          <w:rFonts w:eastAsia="Times New Roman" w:cs="Arial"/>
        </w:rPr>
        <w:t xml:space="preserve">College </w:t>
      </w:r>
      <w:r w:rsidRPr="00111F0B">
        <w:rPr>
          <w:rFonts w:eastAsia="Times New Roman" w:cs="Arial"/>
        </w:rPr>
        <w:t xml:space="preserve">of Health Profession’s mission and vision, the Master of </w:t>
      </w:r>
      <w:r w:rsidR="005E1B81" w:rsidRPr="00111F0B">
        <w:rPr>
          <w:rFonts w:eastAsia="Times New Roman" w:cs="Arial"/>
        </w:rPr>
        <w:t>Physician Assistant Studies</w:t>
      </w:r>
      <w:r w:rsidRPr="00111F0B">
        <w:rPr>
          <w:rFonts w:eastAsia="Times New Roman" w:cs="Arial"/>
        </w:rPr>
        <w:t xml:space="preserve"> </w:t>
      </w:r>
      <w:r w:rsidR="00C907EB">
        <w:rPr>
          <w:rFonts w:eastAsia="Times New Roman" w:cs="Arial"/>
        </w:rPr>
        <w:t>program</w:t>
      </w:r>
      <w:r w:rsidRPr="00111F0B">
        <w:rPr>
          <w:rFonts w:eastAsia="Times New Roman" w:cs="Arial"/>
        </w:rPr>
        <w:t xml:space="preserve"> further defines the commitment to excellence. </w:t>
      </w:r>
    </w:p>
    <w:tbl>
      <w:tblPr>
        <w:tblStyle w:val="PlainTable2"/>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3116"/>
        <w:gridCol w:w="3117"/>
        <w:gridCol w:w="3117"/>
      </w:tblGrid>
      <w:tr w:rsidR="00BB1EE5" w:rsidRPr="00111F0B" w14:paraId="7F99FC28" w14:textId="77777777" w:rsidTr="00BB1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tcPr>
          <w:p w14:paraId="3826B7AE" w14:textId="77777777" w:rsidR="00BB1EE5" w:rsidRPr="00111F0B" w:rsidRDefault="00BB1EE5" w:rsidP="007D4BDC">
            <w:pPr>
              <w:rPr>
                <w:rFonts w:cs="Arial"/>
              </w:rPr>
            </w:pPr>
          </w:p>
        </w:tc>
        <w:tc>
          <w:tcPr>
            <w:tcW w:w="3117" w:type="dxa"/>
            <w:tcBorders>
              <w:bottom w:val="none" w:sz="0" w:space="0" w:color="auto"/>
            </w:tcBorders>
          </w:tcPr>
          <w:p w14:paraId="406166A0" w14:textId="21640BB8" w:rsidR="00BB1EE5" w:rsidRPr="00111F0B" w:rsidRDefault="00BB1EE5" w:rsidP="007D4BDC">
            <w:pPr>
              <w:cnfStyle w:val="100000000000" w:firstRow="1" w:lastRow="0" w:firstColumn="0" w:lastColumn="0" w:oddVBand="0" w:evenVBand="0" w:oddHBand="0" w:evenHBand="0" w:firstRowFirstColumn="0" w:firstRowLastColumn="0" w:lastRowFirstColumn="0" w:lastRowLastColumn="0"/>
              <w:rPr>
                <w:rFonts w:cs="Arial"/>
              </w:rPr>
            </w:pPr>
            <w:r w:rsidRPr="00111F0B">
              <w:rPr>
                <w:rFonts w:eastAsia="Times New Roman" w:cs="Arial"/>
                <w:bCs w:val="0"/>
                <w:shd w:val="clear" w:color="auto" w:fill="FFFFFF"/>
              </w:rPr>
              <w:t>Mission</w:t>
            </w:r>
          </w:p>
        </w:tc>
        <w:tc>
          <w:tcPr>
            <w:tcW w:w="3117" w:type="dxa"/>
            <w:tcBorders>
              <w:bottom w:val="none" w:sz="0" w:space="0" w:color="auto"/>
            </w:tcBorders>
          </w:tcPr>
          <w:p w14:paraId="73AAEED9" w14:textId="460797FF" w:rsidR="00BB1EE5" w:rsidRPr="00111F0B" w:rsidRDefault="00BB1EE5" w:rsidP="007D4BDC">
            <w:pPr>
              <w:cnfStyle w:val="100000000000" w:firstRow="1" w:lastRow="0" w:firstColumn="0" w:lastColumn="0" w:oddVBand="0" w:evenVBand="0" w:oddHBand="0" w:evenHBand="0" w:firstRowFirstColumn="0" w:firstRowLastColumn="0" w:lastRowFirstColumn="0" w:lastRowLastColumn="0"/>
              <w:rPr>
                <w:rFonts w:cs="Arial"/>
              </w:rPr>
            </w:pPr>
            <w:r w:rsidRPr="00111F0B">
              <w:rPr>
                <w:rFonts w:eastAsia="Times New Roman" w:cs="Arial"/>
                <w:bCs w:val="0"/>
                <w:shd w:val="clear" w:color="auto" w:fill="FFFFFF"/>
              </w:rPr>
              <w:t>Vision</w:t>
            </w:r>
          </w:p>
        </w:tc>
      </w:tr>
      <w:tr w:rsidR="00BB1EE5" w:rsidRPr="00111F0B" w14:paraId="56F688E0" w14:textId="77777777" w:rsidTr="00BB1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516B7827" w14:textId="62753DD6" w:rsidR="00BB1EE5" w:rsidRPr="00111F0B" w:rsidRDefault="00BB1EE5" w:rsidP="007D4BDC">
            <w:pPr>
              <w:rPr>
                <w:rFonts w:cs="Arial"/>
              </w:rPr>
            </w:pPr>
            <w:r w:rsidRPr="00111F0B">
              <w:rPr>
                <w:rFonts w:eastAsia="Times New Roman" w:cs="Arial"/>
                <w:bCs w:val="0"/>
                <w:shd w:val="clear" w:color="auto" w:fill="FFFFFF"/>
              </w:rPr>
              <w:t>Trine University</w:t>
            </w:r>
          </w:p>
        </w:tc>
        <w:tc>
          <w:tcPr>
            <w:tcW w:w="3117" w:type="dxa"/>
            <w:tcBorders>
              <w:top w:val="none" w:sz="0" w:space="0" w:color="auto"/>
              <w:bottom w:val="none" w:sz="0" w:space="0" w:color="auto"/>
            </w:tcBorders>
          </w:tcPr>
          <w:p w14:paraId="22ED401E" w14:textId="46D22E22"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bCs/>
              </w:rPr>
              <w:t>Trine University promotes intellectual and personal development through professionally focused and formative learning opportunities, preparing students to succeed, lead and serve.</w:t>
            </w:r>
          </w:p>
        </w:tc>
        <w:tc>
          <w:tcPr>
            <w:tcW w:w="3117" w:type="dxa"/>
            <w:tcBorders>
              <w:top w:val="none" w:sz="0" w:space="0" w:color="auto"/>
              <w:bottom w:val="none" w:sz="0" w:space="0" w:color="auto"/>
            </w:tcBorders>
          </w:tcPr>
          <w:p w14:paraId="02C19179" w14:textId="08409DB4"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bCs/>
                <w:shd w:val="clear" w:color="auto" w:fill="FFFFFF"/>
              </w:rPr>
              <w:t>Trine University will be recognized as a premier private university, characterized as engaged, dynamic, growing and adding value.</w:t>
            </w:r>
          </w:p>
        </w:tc>
      </w:tr>
      <w:tr w:rsidR="00BB1EE5" w:rsidRPr="00111F0B" w14:paraId="33E8CA7D" w14:textId="77777777" w:rsidTr="00BB1EE5">
        <w:tc>
          <w:tcPr>
            <w:cnfStyle w:val="001000000000" w:firstRow="0" w:lastRow="0" w:firstColumn="1" w:lastColumn="0" w:oddVBand="0" w:evenVBand="0" w:oddHBand="0" w:evenHBand="0" w:firstRowFirstColumn="0" w:firstRowLastColumn="0" w:lastRowFirstColumn="0" w:lastRowLastColumn="0"/>
            <w:tcW w:w="3116" w:type="dxa"/>
          </w:tcPr>
          <w:p w14:paraId="4AEDE2E0" w14:textId="538A3B58" w:rsidR="00BB1EE5" w:rsidRPr="00111F0B" w:rsidRDefault="00C51AE3" w:rsidP="007D4BDC">
            <w:pPr>
              <w:rPr>
                <w:rFonts w:cs="Arial"/>
              </w:rPr>
            </w:pPr>
            <w:r>
              <w:rPr>
                <w:rFonts w:eastAsia="Times New Roman" w:cs="Arial"/>
                <w:bCs w:val="0"/>
                <w:color w:val="000000"/>
                <w:shd w:val="clear" w:color="auto" w:fill="FFFFFF"/>
              </w:rPr>
              <w:t xml:space="preserve">Brooks </w:t>
            </w:r>
            <w:r w:rsidR="00BB1EE5" w:rsidRPr="00111F0B">
              <w:rPr>
                <w:rFonts w:eastAsia="Times New Roman" w:cs="Arial"/>
                <w:bCs w:val="0"/>
                <w:color w:val="000000"/>
                <w:shd w:val="clear" w:color="auto" w:fill="FFFFFF"/>
              </w:rPr>
              <w:t>College of Health Professions</w:t>
            </w:r>
          </w:p>
        </w:tc>
        <w:tc>
          <w:tcPr>
            <w:tcW w:w="3117" w:type="dxa"/>
          </w:tcPr>
          <w:p w14:paraId="232592A1" w14:textId="042829BB" w:rsidR="00BB1EE5" w:rsidRPr="00111F0B" w:rsidRDefault="00BB1EE5" w:rsidP="007D4BDC">
            <w:pPr>
              <w:cnfStyle w:val="000000000000" w:firstRow="0" w:lastRow="0" w:firstColumn="0" w:lastColumn="0" w:oddVBand="0" w:evenVBand="0" w:oddHBand="0" w:evenHBand="0" w:firstRowFirstColumn="0" w:firstRowLastColumn="0" w:lastRowFirstColumn="0" w:lastRowLastColumn="0"/>
              <w:rPr>
                <w:rFonts w:cs="Arial"/>
              </w:rPr>
            </w:pPr>
            <w:r w:rsidRPr="00111F0B">
              <w:rPr>
                <w:rFonts w:eastAsia="Times New Roman" w:cs="Arial"/>
                <w:bCs/>
                <w:color w:val="000000"/>
                <w:shd w:val="clear" w:color="auto" w:fill="FFFFFF"/>
              </w:rPr>
              <w:t xml:space="preserve">The College of Health Professions at Trine University, by providing high quality, professionally focused and formative undergraduate and graduate science learning opportunities, enables its students, </w:t>
            </w:r>
            <w:r w:rsidR="00992492" w:rsidRPr="00111F0B">
              <w:rPr>
                <w:rFonts w:eastAsia="Times New Roman" w:cs="Arial"/>
                <w:bCs/>
                <w:color w:val="000000"/>
                <w:shd w:val="clear" w:color="auto" w:fill="FFFFFF"/>
              </w:rPr>
              <w:t>graduates,</w:t>
            </w:r>
            <w:r w:rsidRPr="00111F0B">
              <w:rPr>
                <w:rFonts w:eastAsia="Times New Roman" w:cs="Arial"/>
                <w:bCs/>
                <w:color w:val="000000"/>
                <w:shd w:val="clear" w:color="auto" w:fill="FFFFFF"/>
              </w:rPr>
              <w:t xml:space="preserve"> and faculty to make a positive impact on the community through service, leadership, and scholarship.</w:t>
            </w:r>
          </w:p>
        </w:tc>
        <w:tc>
          <w:tcPr>
            <w:tcW w:w="3117" w:type="dxa"/>
          </w:tcPr>
          <w:p w14:paraId="7376E980" w14:textId="4BB9F55A" w:rsidR="00BB1EE5" w:rsidRPr="00111F0B" w:rsidRDefault="00BB1EE5" w:rsidP="007D4BDC">
            <w:pPr>
              <w:cnfStyle w:val="000000000000" w:firstRow="0" w:lastRow="0" w:firstColumn="0" w:lastColumn="0" w:oddVBand="0" w:evenVBand="0" w:oddHBand="0" w:evenHBand="0" w:firstRowFirstColumn="0" w:firstRowLastColumn="0" w:lastRowFirstColumn="0" w:lastRowLastColumn="0"/>
              <w:rPr>
                <w:rFonts w:cs="Arial"/>
              </w:rPr>
            </w:pPr>
            <w:r w:rsidRPr="00111F0B">
              <w:rPr>
                <w:rFonts w:eastAsia="Times New Roman" w:cs="Arial"/>
                <w:bCs/>
                <w:color w:val="000000"/>
                <w:shd w:val="clear" w:color="auto" w:fill="FFFFFF"/>
              </w:rPr>
              <w:t>The College of Health Professions at Trine University will be recognized as a premier provider of undergraduate and graduate science education, adding value to the lives of its graduates and community.</w:t>
            </w:r>
          </w:p>
        </w:tc>
      </w:tr>
      <w:tr w:rsidR="00BB1EE5" w:rsidRPr="00111F0B" w14:paraId="2FCF1657" w14:textId="77777777" w:rsidTr="00BB1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04ACE1F9" w14:textId="399BB1A6" w:rsidR="00BB1EE5" w:rsidRPr="00111F0B" w:rsidRDefault="00BB1EE5" w:rsidP="007D4BDC">
            <w:pPr>
              <w:rPr>
                <w:rFonts w:cs="Arial"/>
              </w:rPr>
            </w:pPr>
            <w:r w:rsidRPr="00111F0B">
              <w:rPr>
                <w:rFonts w:eastAsia="Times New Roman" w:cs="Arial"/>
                <w:bCs w:val="0"/>
                <w:color w:val="000000"/>
                <w:shd w:val="clear" w:color="auto" w:fill="FFFFFF"/>
              </w:rPr>
              <w:t>Master of Physician Assistant Studies</w:t>
            </w:r>
          </w:p>
        </w:tc>
        <w:tc>
          <w:tcPr>
            <w:tcW w:w="3117" w:type="dxa"/>
            <w:tcBorders>
              <w:top w:val="none" w:sz="0" w:space="0" w:color="auto"/>
              <w:bottom w:val="none" w:sz="0" w:space="0" w:color="auto"/>
            </w:tcBorders>
          </w:tcPr>
          <w:p w14:paraId="7765C8A6" w14:textId="5FCF13CF"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rPr>
              <w:t xml:space="preserve">The Master of Physician Assistant Studies (MPAS) </w:t>
            </w:r>
            <w:r w:rsidR="00C907EB">
              <w:rPr>
                <w:rFonts w:eastAsia="Times New Roman" w:cs="Arial"/>
              </w:rPr>
              <w:t>program</w:t>
            </w:r>
            <w:r w:rsidRPr="00111F0B">
              <w:rPr>
                <w:rFonts w:eastAsia="Times New Roman" w:cs="Arial"/>
              </w:rPr>
              <w:t xml:space="preserve"> at Trine University will provide an outstanding educational experience that produces PA graduates capable of delivering safe, appropriate, effective, and cost-efficient medical care in a variety of clinical settings, while also preparing them to succeed, lead, and serve.</w:t>
            </w:r>
          </w:p>
        </w:tc>
        <w:tc>
          <w:tcPr>
            <w:tcW w:w="3117" w:type="dxa"/>
            <w:tcBorders>
              <w:top w:val="none" w:sz="0" w:space="0" w:color="auto"/>
              <w:bottom w:val="none" w:sz="0" w:space="0" w:color="auto"/>
            </w:tcBorders>
          </w:tcPr>
          <w:p w14:paraId="16CF752E" w14:textId="120B1FC6"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rPr>
              <w:t xml:space="preserve">The Master of Physician Assistant Studies (MPAS) </w:t>
            </w:r>
            <w:r w:rsidR="00C907EB">
              <w:rPr>
                <w:rFonts w:eastAsia="Times New Roman" w:cs="Arial"/>
              </w:rPr>
              <w:t>program</w:t>
            </w:r>
            <w:r w:rsidRPr="00111F0B">
              <w:rPr>
                <w:rFonts w:eastAsia="Times New Roman" w:cs="Arial"/>
              </w:rPr>
              <w:t xml:space="preserve"> at Trine University will provide a dynamic and engaging medical education to students using a combination of traditional and case-based learning experiences with emphases on professionalism, interprofessional collaborative practice, and safe, appropriate, effective, and cost-efficient medical care.</w:t>
            </w:r>
          </w:p>
        </w:tc>
      </w:tr>
    </w:tbl>
    <w:p w14:paraId="3D775516" w14:textId="2608093B" w:rsidR="00523852" w:rsidRDefault="009351DD" w:rsidP="00523852">
      <w:pPr>
        <w:spacing w:before="240" w:after="240"/>
        <w:rPr>
          <w:rFonts w:cs="Arial"/>
          <w:sz w:val="20"/>
        </w:rPr>
      </w:pPr>
      <w:bookmarkStart w:id="12" w:name="_Hlk111109381"/>
      <w:r w:rsidRPr="00111F0B">
        <w:rPr>
          <w:rFonts w:cs="Arial"/>
        </w:rPr>
        <w:t xml:space="preserve">The </w:t>
      </w:r>
      <w:r w:rsidR="00C907EB">
        <w:rPr>
          <w:rFonts w:cs="Arial"/>
        </w:rPr>
        <w:t>program</w:t>
      </w:r>
      <w:r w:rsidRPr="00111F0B">
        <w:rPr>
          <w:rFonts w:cs="Arial"/>
        </w:rPr>
        <w:t xml:space="preserve">’s mission and vision statements are posted online at: </w:t>
      </w:r>
      <w:hyperlink r:id="rId24" w:history="1">
        <w:r w:rsidR="004D0052">
          <w:rPr>
            <w:rStyle w:val="Hyperlink"/>
            <w:rFonts w:cs="Arial"/>
            <w:sz w:val="20"/>
          </w:rPr>
          <w:t>https://www.trine.edu/academics/majors-degrees/graduate/master-physician-assistant-studies/goals.aspx</w:t>
        </w:r>
      </w:hyperlink>
      <w:bookmarkStart w:id="13" w:name="_Toc42171501"/>
      <w:bookmarkStart w:id="14" w:name="_Toc60647682"/>
      <w:r w:rsidR="00E41CC4" w:rsidRPr="00111F0B">
        <w:rPr>
          <w:rFonts w:cs="Arial"/>
          <w:sz w:val="20"/>
        </w:rPr>
        <w:t xml:space="preserve"> </w:t>
      </w:r>
      <w:bookmarkStart w:id="15" w:name="_Toc60647686"/>
      <w:bookmarkEnd w:id="11"/>
      <w:bookmarkEnd w:id="12"/>
      <w:bookmarkEnd w:id="13"/>
      <w:bookmarkEnd w:id="14"/>
    </w:p>
    <w:p w14:paraId="5B40A55F" w14:textId="6E5ABCAC" w:rsidR="00B123F4" w:rsidRPr="00992492" w:rsidRDefault="00992492" w:rsidP="002D3EB3">
      <w:pPr>
        <w:pStyle w:val="Heading2"/>
        <w:rPr>
          <w:rStyle w:val="Heading2Char"/>
          <w:bCs/>
          <w:sz w:val="20"/>
          <w:szCs w:val="22"/>
          <w:shd w:val="clear" w:color="auto" w:fill="auto"/>
          <w:lang w:bidi="ar-SA"/>
        </w:rPr>
      </w:pPr>
      <w:bookmarkStart w:id="16" w:name="_Toc174604750"/>
      <w:r>
        <w:rPr>
          <w:sz w:val="20"/>
        </w:rPr>
        <w:t>P</w:t>
      </w:r>
      <w:r w:rsidR="00B123F4">
        <w:rPr>
          <w:rStyle w:val="Heading2Char"/>
          <w:shd w:val="clear" w:color="auto" w:fill="auto"/>
        </w:rPr>
        <w:t>rogram</w:t>
      </w:r>
      <w:r w:rsidR="00B123F4" w:rsidRPr="00111F0B">
        <w:rPr>
          <w:rStyle w:val="Heading2Char"/>
          <w:shd w:val="clear" w:color="auto" w:fill="auto"/>
        </w:rPr>
        <w:t xml:space="preserve"> Goals</w:t>
      </w:r>
      <w:r w:rsidR="00C51AE3">
        <w:rPr>
          <w:rStyle w:val="Heading2Char"/>
          <w:shd w:val="clear" w:color="auto" w:fill="auto"/>
        </w:rPr>
        <w:t xml:space="preserve"> (C1.01g)</w:t>
      </w:r>
      <w:bookmarkEnd w:id="16"/>
    </w:p>
    <w:p w14:paraId="5A1516A3" w14:textId="319E59C4" w:rsidR="00B123F4" w:rsidRPr="00111F0B" w:rsidRDefault="00B123F4" w:rsidP="00B123F4">
      <w:pPr>
        <w:rPr>
          <w:rFonts w:cs="Arial"/>
        </w:rPr>
      </w:pPr>
      <w:r w:rsidRPr="00111F0B">
        <w:rPr>
          <w:rFonts w:cs="Arial"/>
        </w:rPr>
        <w:t xml:space="preserve">The </w:t>
      </w:r>
      <w:r>
        <w:rPr>
          <w:rFonts w:cs="Arial"/>
        </w:rPr>
        <w:t>Trine University MPAS Program</w:t>
      </w:r>
      <w:r w:rsidRPr="00111F0B">
        <w:rPr>
          <w:rFonts w:cs="Arial"/>
        </w:rPr>
        <w:t xml:space="preserve"> aspires to meet the following </w:t>
      </w:r>
      <w:hyperlink r:id="rId25" w:history="1">
        <w:r w:rsidRPr="00505BEC">
          <w:rPr>
            <w:rStyle w:val="Hyperlink"/>
            <w:rFonts w:cs="Arial"/>
          </w:rPr>
          <w:t>goals</w:t>
        </w:r>
      </w:hyperlink>
      <w:r w:rsidRPr="00111F0B">
        <w:rPr>
          <w:rFonts w:cs="Arial"/>
        </w:rPr>
        <w:t xml:space="preserve"> (C1.01g):</w:t>
      </w:r>
    </w:p>
    <w:p w14:paraId="76123EFB" w14:textId="77777777" w:rsidR="00B123F4" w:rsidRPr="004D0052" w:rsidRDefault="00B123F4" w:rsidP="008E4AD3">
      <w:pPr>
        <w:numPr>
          <w:ilvl w:val="0"/>
          <w:numId w:val="9"/>
        </w:numPr>
        <w:rPr>
          <w:rFonts w:eastAsia="Times New Roman" w:cs="Arial"/>
        </w:rPr>
      </w:pPr>
      <w:bookmarkStart w:id="17" w:name="_Hlk111114772"/>
      <w:r w:rsidRPr="004D0052">
        <w:rPr>
          <w:rFonts w:eastAsia="Times New Roman" w:cs="Arial"/>
        </w:rPr>
        <w:t>Recruit, matriculate, and support highly qualified and diverse student body.</w:t>
      </w:r>
    </w:p>
    <w:p w14:paraId="3507263C" w14:textId="77777777" w:rsidR="00B123F4" w:rsidRPr="004D0052" w:rsidRDefault="00B123F4" w:rsidP="008E4AD3">
      <w:pPr>
        <w:numPr>
          <w:ilvl w:val="0"/>
          <w:numId w:val="9"/>
        </w:numPr>
        <w:rPr>
          <w:rFonts w:eastAsia="Times New Roman" w:cs="Arial"/>
        </w:rPr>
      </w:pPr>
      <w:r w:rsidRPr="004D0052">
        <w:rPr>
          <w:rFonts w:eastAsia="Times New Roman" w:cs="Arial"/>
        </w:rPr>
        <w:t>Promote a culture of diversity, equity, and inclusion for students, faculty, and staff.</w:t>
      </w:r>
    </w:p>
    <w:p w14:paraId="6E5299CB" w14:textId="77777777" w:rsidR="00B123F4" w:rsidRPr="004D0052" w:rsidRDefault="00B123F4" w:rsidP="008E4AD3">
      <w:pPr>
        <w:numPr>
          <w:ilvl w:val="0"/>
          <w:numId w:val="9"/>
        </w:numPr>
        <w:rPr>
          <w:rFonts w:eastAsia="Times New Roman" w:cs="Arial"/>
        </w:rPr>
      </w:pPr>
      <w:r w:rsidRPr="004D0052">
        <w:rPr>
          <w:rFonts w:eastAsia="Times New Roman" w:cs="Arial"/>
        </w:rPr>
        <w:t>Provide student clinical education opportunities that prepare them to practice and serve in diverse settings and medically underserved populations.</w:t>
      </w:r>
    </w:p>
    <w:p w14:paraId="71E30451" w14:textId="77777777" w:rsidR="00B123F4" w:rsidRDefault="00B123F4" w:rsidP="008E4AD3">
      <w:pPr>
        <w:numPr>
          <w:ilvl w:val="0"/>
          <w:numId w:val="9"/>
        </w:numPr>
        <w:spacing w:after="240"/>
        <w:rPr>
          <w:rFonts w:eastAsia="Times New Roman" w:cs="Arial"/>
        </w:rPr>
      </w:pPr>
      <w:r w:rsidRPr="004D0052">
        <w:rPr>
          <w:rFonts w:eastAsia="Times New Roman" w:cs="Arial"/>
        </w:rPr>
        <w:t>Prepare graduates with the knowledge, skills, and attitudes needed to be integral members of an interprofessional healthcare team.</w:t>
      </w:r>
    </w:p>
    <w:p w14:paraId="168B7432" w14:textId="77777777" w:rsidR="00C55879" w:rsidRDefault="00C55879">
      <w:pPr>
        <w:spacing w:after="160" w:line="259" w:lineRule="auto"/>
        <w:rPr>
          <w:rFonts w:eastAsia="Times New Roman" w:cs="Arial"/>
        </w:rPr>
      </w:pPr>
    </w:p>
    <w:p w14:paraId="28F3D770" w14:textId="77777777" w:rsidR="00C55879" w:rsidRDefault="00C55879">
      <w:pPr>
        <w:spacing w:after="160" w:line="259" w:lineRule="auto"/>
        <w:rPr>
          <w:rFonts w:eastAsia="Times New Roman" w:cs="Arial"/>
        </w:rPr>
      </w:pPr>
    </w:p>
    <w:p w14:paraId="6BF57134" w14:textId="77777777" w:rsidR="00C55879" w:rsidRDefault="00C55879">
      <w:pPr>
        <w:spacing w:after="160" w:line="259" w:lineRule="auto"/>
        <w:rPr>
          <w:rFonts w:eastAsia="Times New Roman" w:cs="Arial"/>
        </w:rPr>
      </w:pPr>
    </w:p>
    <w:p w14:paraId="4B734A0A" w14:textId="77777777" w:rsidR="00C55879" w:rsidRDefault="00C55879">
      <w:pPr>
        <w:spacing w:after="160" w:line="259" w:lineRule="auto"/>
        <w:rPr>
          <w:rFonts w:eastAsia="Times New Roman" w:cs="Arial"/>
        </w:rPr>
      </w:pPr>
    </w:p>
    <w:p w14:paraId="21EEBFEA" w14:textId="77777777" w:rsidR="00C55879" w:rsidRDefault="00C55879">
      <w:pPr>
        <w:spacing w:after="160" w:line="259" w:lineRule="auto"/>
        <w:rPr>
          <w:rFonts w:eastAsia="Times New Roman" w:cs="Arial"/>
        </w:rPr>
      </w:pPr>
    </w:p>
    <w:p w14:paraId="7F3E8138" w14:textId="77777777" w:rsidR="00C55879" w:rsidRDefault="00C55879">
      <w:pPr>
        <w:spacing w:after="160" w:line="259" w:lineRule="auto"/>
        <w:rPr>
          <w:rFonts w:eastAsia="Times New Roman" w:cs="Arial"/>
        </w:rPr>
      </w:pPr>
    </w:p>
    <w:p w14:paraId="118EFEB4" w14:textId="4C92F1F3" w:rsidR="00D90FF5" w:rsidRDefault="00C55879" w:rsidP="00C55879">
      <w:pPr>
        <w:pStyle w:val="Heading1"/>
      </w:pPr>
      <w:bookmarkStart w:id="18" w:name="_Toc174604751"/>
      <w:r>
        <w:t>Admissions and Enrollment</w:t>
      </w:r>
      <w:bookmarkEnd w:id="18"/>
      <w:r>
        <w:t xml:space="preserve"> </w:t>
      </w:r>
    </w:p>
    <w:p w14:paraId="43C8A556" w14:textId="16E8E8CB" w:rsidR="002D539E" w:rsidRDefault="002D539E" w:rsidP="002D3EB3">
      <w:pPr>
        <w:pStyle w:val="Heading2"/>
      </w:pPr>
      <w:bookmarkStart w:id="19" w:name="_Toc174604752"/>
      <w:r>
        <w:t>A</w:t>
      </w:r>
      <w:r w:rsidR="00C55879" w:rsidRPr="00DF49D3">
        <w:t xml:space="preserve">dmissions criteria </w:t>
      </w:r>
      <w:r w:rsidRPr="002D539E">
        <w:t>(A3.13d)</w:t>
      </w:r>
      <w:bookmarkEnd w:id="19"/>
    </w:p>
    <w:p w14:paraId="2258FBAF" w14:textId="1E81C9F3" w:rsidR="00C55879" w:rsidRPr="00DF49D3" w:rsidRDefault="002D539E" w:rsidP="00C55879">
      <w:pPr>
        <w:rPr>
          <w:rFonts w:cs="Arial"/>
        </w:rPr>
      </w:pPr>
      <w:r>
        <w:rPr>
          <w:rFonts w:cs="Arial"/>
        </w:rPr>
        <w:t xml:space="preserve">The admissions criteria </w:t>
      </w:r>
      <w:r w:rsidR="00C55879" w:rsidRPr="00DF49D3">
        <w:rPr>
          <w:rFonts w:cs="Arial"/>
        </w:rPr>
        <w:t xml:space="preserve">for the </w:t>
      </w:r>
      <w:r>
        <w:rPr>
          <w:rFonts w:cs="Arial"/>
        </w:rPr>
        <w:t xml:space="preserve">Trine MPAS </w:t>
      </w:r>
      <w:r w:rsidR="00C55879" w:rsidRPr="00DF49D3">
        <w:rPr>
          <w:rFonts w:cs="Arial"/>
        </w:rPr>
        <w:t xml:space="preserve">program </w:t>
      </w:r>
      <w:proofErr w:type="gramStart"/>
      <w:r w:rsidR="00C55879" w:rsidRPr="00DF49D3">
        <w:rPr>
          <w:rFonts w:cs="Arial"/>
        </w:rPr>
        <w:t>is</w:t>
      </w:r>
      <w:proofErr w:type="gramEnd"/>
      <w:r w:rsidR="00C55879" w:rsidRPr="00DF49D3">
        <w:rPr>
          <w:rFonts w:cs="Arial"/>
        </w:rPr>
        <w:t xml:space="preserve"> published on the program’s website. See</w:t>
      </w:r>
    </w:p>
    <w:p w14:paraId="4ABC34DA" w14:textId="6DA82C8A" w:rsidR="00C55879" w:rsidRDefault="00F732A1" w:rsidP="00C55879">
      <w:pPr>
        <w:spacing w:after="240"/>
        <w:rPr>
          <w:rFonts w:cs="Arial"/>
        </w:rPr>
      </w:pPr>
      <w:hyperlink r:id="rId26" w:history="1">
        <w:r w:rsidR="00C55879" w:rsidRPr="00DF49D3">
          <w:rPr>
            <w:rStyle w:val="Hyperlink"/>
            <w:rFonts w:cs="Arial"/>
          </w:rPr>
          <w:t>MPAS Admission Requirements</w:t>
        </w:r>
      </w:hyperlink>
      <w:r w:rsidR="00C55879" w:rsidRPr="00DF49D3">
        <w:rPr>
          <w:rFonts w:cs="Arial"/>
        </w:rPr>
        <w:t xml:space="preserve">. The program also publishes answers to </w:t>
      </w:r>
      <w:hyperlink r:id="rId27" w:history="1">
        <w:r w:rsidR="00C55879" w:rsidRPr="00DF49D3">
          <w:rPr>
            <w:rStyle w:val="Hyperlink"/>
            <w:rFonts w:cs="Arial"/>
          </w:rPr>
          <w:t>Frequently Asked Questions</w:t>
        </w:r>
      </w:hyperlink>
      <w:r w:rsidR="00AC3847">
        <w:rPr>
          <w:rFonts w:cs="Arial"/>
        </w:rPr>
        <w:t>, including those</w:t>
      </w:r>
      <w:r w:rsidR="00C55879" w:rsidRPr="00DF49D3">
        <w:rPr>
          <w:rFonts w:cs="Arial"/>
        </w:rPr>
        <w:t xml:space="preserve"> related to program admissions and enrollment.</w:t>
      </w:r>
    </w:p>
    <w:p w14:paraId="25F37D07" w14:textId="04C35139" w:rsidR="00C55879" w:rsidRDefault="00C55879" w:rsidP="002D539E">
      <w:pPr>
        <w:spacing w:after="240"/>
        <w:rPr>
          <w:rFonts w:cs="Arial"/>
        </w:rPr>
      </w:pPr>
      <w:r w:rsidRPr="00C12AFA">
        <w:rPr>
          <w:rFonts w:cs="Arial"/>
        </w:rPr>
        <w:t xml:space="preserve">Prospective students can apply to the MPAS Program via the Centralized Application Service for Physician Assistants (CASPA). Applicants must submit their applications online through the </w:t>
      </w:r>
      <w:hyperlink r:id="rId28" w:anchor="/login" w:history="1">
        <w:r w:rsidRPr="00C12AFA">
          <w:rPr>
            <w:rStyle w:val="Hyperlink"/>
            <w:rFonts w:cs="Arial"/>
          </w:rPr>
          <w:t>CASPA</w:t>
        </w:r>
      </w:hyperlink>
      <w:r w:rsidRPr="00C12AFA">
        <w:rPr>
          <w:rFonts w:cs="Arial"/>
        </w:rPr>
        <w:t xml:space="preserve"> portal, along with all required documentation as specified.</w:t>
      </w:r>
    </w:p>
    <w:p w14:paraId="3F9CAEF1" w14:textId="13820314" w:rsidR="00826BF3" w:rsidRDefault="00826BF3" w:rsidP="002D3EB3">
      <w:pPr>
        <w:pStyle w:val="Heading3"/>
        <w:numPr>
          <w:ilvl w:val="0"/>
          <w:numId w:val="0"/>
        </w:numPr>
      </w:pPr>
      <w:bookmarkStart w:id="20" w:name="_Toc174604753"/>
      <w:r>
        <w:t>Transfer Credit</w:t>
      </w:r>
      <w:bookmarkEnd w:id="20"/>
      <w:r>
        <w:t xml:space="preserve"> </w:t>
      </w:r>
    </w:p>
    <w:p w14:paraId="2FF3538C" w14:textId="45E197FD" w:rsidR="00826BF3" w:rsidRDefault="00826BF3" w:rsidP="002D539E">
      <w:pPr>
        <w:spacing w:after="240"/>
        <w:rPr>
          <w:rFonts w:eastAsia="Times New Roman" w:cs="Arial"/>
        </w:rPr>
      </w:pPr>
      <w:r>
        <w:rPr>
          <w:rFonts w:eastAsia="Times New Roman" w:cs="Arial"/>
        </w:rPr>
        <w:t xml:space="preserve">The Trine MPAS program </w:t>
      </w:r>
      <w:r w:rsidRPr="00826BF3">
        <w:rPr>
          <w:rFonts w:eastAsia="Times New Roman" w:cs="Arial"/>
        </w:rPr>
        <w:t>does not accept credits from graduate programs, nor does the Program permit credit by examination. Students must begin with the first semester and complete the full Trine University MPAS curriculum.</w:t>
      </w:r>
    </w:p>
    <w:p w14:paraId="6C3FDC2F" w14:textId="2B864426" w:rsidR="002D539E" w:rsidRDefault="002D539E" w:rsidP="002D3EB3">
      <w:pPr>
        <w:pStyle w:val="Heading2"/>
      </w:pPr>
      <w:bookmarkStart w:id="21" w:name="_Toc174604754"/>
      <w:r>
        <w:t>Enrollment</w:t>
      </w:r>
      <w:bookmarkEnd w:id="21"/>
    </w:p>
    <w:bookmarkEnd w:id="17"/>
    <w:p w14:paraId="6000ADC6" w14:textId="77777777" w:rsidR="009C1923" w:rsidRDefault="009C1923" w:rsidP="009C1923">
      <w:pPr>
        <w:spacing w:after="240"/>
      </w:pPr>
      <w:r w:rsidRPr="009C1923">
        <w:t xml:space="preserve">After an </w:t>
      </w:r>
      <w:r>
        <w:t xml:space="preserve">acceptance </w:t>
      </w:r>
      <w:r w:rsidRPr="009C1923">
        <w:t>offer is sent, a $500 non-refundable tuition deposit is required within two weeks to secure the applicant's accepted seat. A second $500 deposit is due two weeks after the first deadline. Failure to provide these deposits will result in forfeiture of the applicant's seat.</w:t>
      </w:r>
    </w:p>
    <w:p w14:paraId="39667112" w14:textId="3B0E28CC" w:rsidR="005D7C5F" w:rsidRDefault="009C1923" w:rsidP="002D3EB3">
      <w:r>
        <w:t xml:space="preserve">Prior to the first day of classes, students are required to complete the </w:t>
      </w:r>
      <w:r w:rsidRPr="00622BFB">
        <w:t>enrollment checklist</w:t>
      </w:r>
      <w:r w:rsidR="00622BFB">
        <w:t xml:space="preserve"> in </w:t>
      </w:r>
      <w:hyperlink r:id="rId29" w:history="1">
        <w:r w:rsidR="00622BFB" w:rsidRPr="00622BFB">
          <w:rPr>
            <w:rStyle w:val="Hyperlink"/>
          </w:rPr>
          <w:t>Complio</w:t>
        </w:r>
      </w:hyperlink>
      <w:r>
        <w:t>.</w:t>
      </w:r>
      <w:r w:rsidR="005D7C5F">
        <w:t xml:space="preserve"> </w:t>
      </w:r>
    </w:p>
    <w:p w14:paraId="48E016BA" w14:textId="1E5FF5D0" w:rsidR="00CB1443" w:rsidRDefault="00CB1443" w:rsidP="009C1923">
      <w:r>
        <w:t xml:space="preserve">Failure to meet all the pre-enrollment </w:t>
      </w:r>
      <w:r w:rsidR="0057445B">
        <w:t>criteria may result in forfeiture of the student’s seat in the program.</w:t>
      </w:r>
    </w:p>
    <w:p w14:paraId="1581B4D9" w14:textId="552B65A7" w:rsidR="00CB1443" w:rsidRDefault="002679BB" w:rsidP="00992492">
      <w:pPr>
        <w:spacing w:after="240"/>
      </w:pPr>
      <w:r>
        <w:t>These costs are not reflected in the tuition, fees, and expenses and are the responsibility of the student.</w:t>
      </w:r>
    </w:p>
    <w:p w14:paraId="3489F1AE" w14:textId="7802FEE7" w:rsidR="00470C5D" w:rsidRDefault="00470C5D" w:rsidP="002D3EB3">
      <w:pPr>
        <w:pStyle w:val="Heading2"/>
      </w:pPr>
      <w:bookmarkStart w:id="22" w:name="_Toc174604755"/>
      <w:r>
        <w:t>Tuition, Fees, and Expenses</w:t>
      </w:r>
      <w:bookmarkEnd w:id="22"/>
    </w:p>
    <w:p w14:paraId="010C7161" w14:textId="3C5F91F5" w:rsidR="00FD75AE" w:rsidRDefault="0057445B" w:rsidP="00FD75AE">
      <w:pPr>
        <w:spacing w:after="240"/>
      </w:pPr>
      <w:r>
        <w:t xml:space="preserve">Trine tuition </w:t>
      </w:r>
      <w:r w:rsidR="002679BB">
        <w:t xml:space="preserve">payments are </w:t>
      </w:r>
      <w:r>
        <w:t>due</w:t>
      </w:r>
      <w:r w:rsidR="002679BB">
        <w:t xml:space="preserve"> by the start of the semester. The Trine MPAS tuition costs are available on the website at </w:t>
      </w:r>
      <w:hyperlink r:id="rId30" w:history="1">
        <w:r w:rsidR="002679BB" w:rsidRPr="00A27D52">
          <w:rPr>
            <w:rStyle w:val="Hyperlink"/>
          </w:rPr>
          <w:t>https://www.trine.edu/academics/colleges-schools/health-professions/admission-aid/cost.aspx</w:t>
        </w:r>
      </w:hyperlink>
      <w:r w:rsidR="002679BB">
        <w:t>.</w:t>
      </w:r>
    </w:p>
    <w:p w14:paraId="060A812D" w14:textId="77777777" w:rsidR="00FD75AE" w:rsidRDefault="00FD75AE" w:rsidP="002D3EB3">
      <w:pPr>
        <w:pStyle w:val="Heading2"/>
      </w:pPr>
      <w:bookmarkStart w:id="23" w:name="_Toc174604756"/>
      <w:r>
        <w:t>Student Laptop Specifications</w:t>
      </w:r>
      <w:bookmarkEnd w:id="23"/>
    </w:p>
    <w:p w14:paraId="044F4E3B" w14:textId="77777777" w:rsidR="00FD75AE" w:rsidRDefault="00FD75AE">
      <w:pPr>
        <w:spacing w:after="160" w:line="259" w:lineRule="auto"/>
      </w:pPr>
      <w:r w:rsidRPr="00FD75AE">
        <w:t>All students are recommended to get computers with the</w:t>
      </w:r>
      <w:r>
        <w:t xml:space="preserve"> following </w:t>
      </w:r>
      <w:r w:rsidRPr="00FD75AE">
        <w:t xml:space="preserve">specifications: </w:t>
      </w:r>
    </w:p>
    <w:p w14:paraId="25B14CA9" w14:textId="77777777" w:rsidR="00FD75AE" w:rsidRDefault="00FD75AE" w:rsidP="008E4AD3">
      <w:pPr>
        <w:pStyle w:val="ListParagraph"/>
        <w:numPr>
          <w:ilvl w:val="0"/>
          <w:numId w:val="55"/>
        </w:numPr>
        <w:spacing w:after="160" w:line="259" w:lineRule="auto"/>
        <w:ind w:left="360"/>
      </w:pPr>
      <w:r w:rsidRPr="00FD75AE">
        <w:t>i5 Intel Processor (or faster)</w:t>
      </w:r>
    </w:p>
    <w:p w14:paraId="48007936" w14:textId="77777777" w:rsidR="00FD75AE" w:rsidRDefault="00FD75AE" w:rsidP="008E4AD3">
      <w:pPr>
        <w:pStyle w:val="ListParagraph"/>
        <w:numPr>
          <w:ilvl w:val="0"/>
          <w:numId w:val="55"/>
        </w:numPr>
        <w:spacing w:after="160" w:line="259" w:lineRule="auto"/>
        <w:ind w:left="360"/>
      </w:pPr>
      <w:r>
        <w:t>A</w:t>
      </w:r>
      <w:r w:rsidRPr="00FD75AE">
        <w:t>t least 8GB of RAM, 802.11 AC dual band wireless adapter or better</w:t>
      </w:r>
    </w:p>
    <w:p w14:paraId="0B5A29E6" w14:textId="77777777" w:rsidR="00FD75AE" w:rsidRDefault="00FD75AE" w:rsidP="008E4AD3">
      <w:pPr>
        <w:pStyle w:val="ListParagraph"/>
        <w:numPr>
          <w:ilvl w:val="0"/>
          <w:numId w:val="55"/>
        </w:numPr>
        <w:spacing w:after="160" w:line="259" w:lineRule="auto"/>
        <w:ind w:left="360"/>
      </w:pPr>
      <w:r>
        <w:t>A</w:t>
      </w:r>
      <w:r w:rsidRPr="00FD75AE">
        <w:t>t least 128GB of storage</w:t>
      </w:r>
    </w:p>
    <w:p w14:paraId="645A3B65" w14:textId="127DE367" w:rsidR="00FD75AE" w:rsidRDefault="00FD75AE" w:rsidP="008E4AD3">
      <w:pPr>
        <w:pStyle w:val="ListParagraph"/>
        <w:numPr>
          <w:ilvl w:val="0"/>
          <w:numId w:val="55"/>
        </w:numPr>
        <w:spacing w:line="259" w:lineRule="auto"/>
        <w:ind w:left="360"/>
      </w:pPr>
      <w:r>
        <w:t xml:space="preserve">Dell computers are recommended </w:t>
      </w:r>
      <w:r w:rsidRPr="00FD75AE">
        <w:t>Windows OS</w:t>
      </w:r>
    </w:p>
    <w:p w14:paraId="3670DB74" w14:textId="60A95E28" w:rsidR="00992492" w:rsidRDefault="00FD75AE" w:rsidP="00FD75AE">
      <w:pPr>
        <w:spacing w:line="259" w:lineRule="auto"/>
      </w:pPr>
      <w:r>
        <w:t>S</w:t>
      </w:r>
      <w:r w:rsidRPr="00FD75AE">
        <w:t xml:space="preserve">tudent can use Mac </w:t>
      </w:r>
      <w:proofErr w:type="gramStart"/>
      <w:r w:rsidRPr="00FD75AE">
        <w:t>OS</w:t>
      </w:r>
      <w:proofErr w:type="gramEnd"/>
      <w:r>
        <w:t xml:space="preserve"> but</w:t>
      </w:r>
      <w:r w:rsidRPr="00FD75AE">
        <w:t xml:space="preserve"> Trine</w:t>
      </w:r>
      <w:r>
        <w:t xml:space="preserve"> IT is unable to help with those devices</w:t>
      </w:r>
      <w:r w:rsidRPr="00FD75AE">
        <w:t xml:space="preserve">. </w:t>
      </w:r>
      <w:r w:rsidR="00992492">
        <w:br w:type="page"/>
      </w:r>
    </w:p>
    <w:p w14:paraId="353C6F8C" w14:textId="6265F790" w:rsidR="00FE5F6E" w:rsidRDefault="00FE5F6E" w:rsidP="002D3EB3">
      <w:pPr>
        <w:pStyle w:val="Heading2"/>
      </w:pPr>
      <w:bookmarkStart w:id="24" w:name="_Technical_Standards_(A3.13e)_1"/>
      <w:bookmarkStart w:id="25" w:name="_Toc174604757"/>
      <w:bookmarkEnd w:id="24"/>
      <w:r>
        <w:t>Technical Standards (A3.13e)</w:t>
      </w:r>
      <w:bookmarkEnd w:id="25"/>
    </w:p>
    <w:p w14:paraId="61F80E51" w14:textId="3FF97858" w:rsidR="0037040E" w:rsidRPr="00851238" w:rsidRDefault="005A56FC" w:rsidP="00992492">
      <w:pPr>
        <w:spacing w:after="240"/>
        <w:rPr>
          <w:rFonts w:cs="Arial"/>
          <w:sz w:val="16"/>
          <w:szCs w:val="16"/>
        </w:rPr>
      </w:pPr>
      <w:r w:rsidRPr="005A56FC">
        <w:rPr>
          <w:rFonts w:cs="Arial"/>
        </w:rPr>
        <w:t>The MPAS Program at Trine University trains students to become entry-level Physician Assistants (PAs) for various healthcare settings. This intensive program mirrors the physical and intellectual demands of the PA profession, requiring students to meet specific physical, emotional, intellectual, and communication standards.</w:t>
      </w:r>
    </w:p>
    <w:p w14:paraId="31933CEA" w14:textId="77777777" w:rsidR="002D3EB3" w:rsidRDefault="005A56FC" w:rsidP="002D3EB3">
      <w:pPr>
        <w:pStyle w:val="NoSpacing"/>
        <w:ind w:left="0"/>
        <w:rPr>
          <w:rStyle w:val="Hyperlink"/>
          <w:rFonts w:ascii="Arial" w:hAnsi="Arial" w:cs="Arial"/>
          <w:sz w:val="22"/>
        </w:rPr>
      </w:pPr>
      <w:r w:rsidRPr="005A56FC">
        <w:rPr>
          <w:rFonts w:ascii="Arial" w:hAnsi="Arial" w:cs="Arial"/>
          <w:sz w:val="22"/>
        </w:rPr>
        <w:t>Technical standards outline the essential psychomotor, cognitive, and affective skills needed for admission, continuation, and graduation. Students must understand and assess their ability to perform these tasks, with or without reasonable accommodations per the Americans with Disabilities Act and Section 504 of the Rehabilitation Act. Compliance with these standards must be affirmed upon enrollment and maintained throughout the program. For more information, visit the Trine University website.</w:t>
      </w:r>
      <w:r>
        <w:rPr>
          <w:rFonts w:ascii="Arial" w:hAnsi="Arial" w:cs="Arial"/>
          <w:sz w:val="22"/>
        </w:rPr>
        <w:t xml:space="preserve"> </w:t>
      </w:r>
      <w:hyperlink r:id="rId31" w:history="1">
        <w:r w:rsidR="0037040E" w:rsidRPr="00A27D52">
          <w:rPr>
            <w:rStyle w:val="Hyperlink"/>
            <w:rFonts w:ascii="Arial" w:hAnsi="Arial" w:cs="Arial"/>
            <w:sz w:val="22"/>
          </w:rPr>
          <w:t>https://www.trine.edu/about/titleix/index.aspx</w:t>
        </w:r>
      </w:hyperlink>
    </w:p>
    <w:p w14:paraId="78D07BB0" w14:textId="77777777" w:rsidR="002D3EB3" w:rsidRDefault="002D3EB3" w:rsidP="002D3EB3">
      <w:pPr>
        <w:pStyle w:val="NoSpacing"/>
        <w:ind w:left="0"/>
      </w:pPr>
    </w:p>
    <w:p w14:paraId="060B1A4D" w14:textId="7894A024" w:rsidR="0037040E" w:rsidRPr="002D3EB3" w:rsidRDefault="0037040E" w:rsidP="002D3EB3">
      <w:pPr>
        <w:pStyle w:val="Heading3"/>
        <w:numPr>
          <w:ilvl w:val="0"/>
          <w:numId w:val="0"/>
        </w:numPr>
        <w:rPr>
          <w:color w:val="0563C1" w:themeColor="hyperlink"/>
          <w:sz w:val="22"/>
          <w:u w:val="single"/>
        </w:rPr>
      </w:pPr>
      <w:bookmarkStart w:id="26" w:name="_Toc174604758"/>
      <w:r w:rsidRPr="005A56FC">
        <w:t>Psychomotor Skills</w:t>
      </w:r>
      <w:bookmarkEnd w:id="26"/>
    </w:p>
    <w:p w14:paraId="72FCB7B0"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An individual must possess the gross and fine motor skills needed to meet the responsibilities of</w:t>
      </w:r>
      <w:r w:rsidRPr="00111F0B">
        <w:rPr>
          <w:rFonts w:ascii="Arial" w:hAnsi="Arial" w:cs="Arial"/>
          <w:spacing w:val="40"/>
          <w:sz w:val="22"/>
        </w:rPr>
        <w:t xml:space="preserve"> </w:t>
      </w:r>
      <w:r w:rsidRPr="00111F0B">
        <w:rPr>
          <w:rFonts w:ascii="Arial" w:hAnsi="Arial" w:cs="Arial"/>
          <w:sz w:val="22"/>
        </w:rPr>
        <w:t>a</w:t>
      </w:r>
      <w:r>
        <w:rPr>
          <w:rFonts w:ascii="Arial" w:hAnsi="Arial" w:cs="Arial"/>
          <w:sz w:val="22"/>
        </w:rPr>
        <w:t>n</w:t>
      </w:r>
      <w:r w:rsidRPr="00111F0B">
        <w:rPr>
          <w:rFonts w:ascii="Arial" w:hAnsi="Arial" w:cs="Arial"/>
          <w:spacing w:val="-4"/>
          <w:sz w:val="22"/>
        </w:rPr>
        <w:t xml:space="preserve"> </w:t>
      </w:r>
      <w:r w:rsidRPr="00111F0B">
        <w:rPr>
          <w:rFonts w:ascii="Arial" w:hAnsi="Arial" w:cs="Arial"/>
          <w:sz w:val="22"/>
        </w:rPr>
        <w:t>MPAS</w:t>
      </w:r>
      <w:r w:rsidRPr="00111F0B">
        <w:rPr>
          <w:rFonts w:ascii="Arial" w:hAnsi="Arial" w:cs="Arial"/>
          <w:spacing w:val="-3"/>
          <w:sz w:val="22"/>
        </w:rPr>
        <w:t xml:space="preserve"> </w:t>
      </w:r>
      <w:r w:rsidRPr="00111F0B">
        <w:rPr>
          <w:rFonts w:ascii="Arial" w:hAnsi="Arial" w:cs="Arial"/>
          <w:sz w:val="22"/>
        </w:rPr>
        <w:t>student</w:t>
      </w:r>
      <w:r w:rsidRPr="00111F0B">
        <w:rPr>
          <w:rFonts w:ascii="Arial" w:hAnsi="Arial" w:cs="Arial"/>
          <w:spacing w:val="-3"/>
          <w:sz w:val="22"/>
        </w:rPr>
        <w:t xml:space="preserve"> </w:t>
      </w:r>
      <w:r w:rsidRPr="00111F0B">
        <w:rPr>
          <w:rFonts w:ascii="Arial" w:hAnsi="Arial" w:cs="Arial"/>
          <w:sz w:val="22"/>
        </w:rPr>
        <w:t>in</w:t>
      </w:r>
      <w:r w:rsidRPr="00111F0B">
        <w:rPr>
          <w:rFonts w:ascii="Arial" w:hAnsi="Arial" w:cs="Arial"/>
          <w:spacing w:val="-3"/>
          <w:sz w:val="22"/>
        </w:rPr>
        <w:t xml:space="preserve"> </w:t>
      </w:r>
      <w:r w:rsidRPr="00111F0B">
        <w:rPr>
          <w:rFonts w:ascii="Arial" w:hAnsi="Arial" w:cs="Arial"/>
          <w:sz w:val="22"/>
        </w:rPr>
        <w:t>a</w:t>
      </w:r>
      <w:r w:rsidRPr="00111F0B">
        <w:rPr>
          <w:rFonts w:ascii="Arial" w:hAnsi="Arial" w:cs="Arial"/>
          <w:spacing w:val="-4"/>
          <w:sz w:val="22"/>
        </w:rPr>
        <w:t xml:space="preserve"> </w:t>
      </w:r>
      <w:r w:rsidRPr="00111F0B">
        <w:rPr>
          <w:rFonts w:ascii="Arial" w:hAnsi="Arial" w:cs="Arial"/>
          <w:sz w:val="22"/>
        </w:rPr>
        <w:t>wide</w:t>
      </w:r>
      <w:r w:rsidRPr="00111F0B">
        <w:rPr>
          <w:rFonts w:ascii="Arial" w:hAnsi="Arial" w:cs="Arial"/>
          <w:spacing w:val="-4"/>
          <w:sz w:val="22"/>
        </w:rPr>
        <w:t xml:space="preserve"> </w:t>
      </w:r>
      <w:r w:rsidRPr="00111F0B">
        <w:rPr>
          <w:rFonts w:ascii="Arial" w:hAnsi="Arial" w:cs="Arial"/>
          <w:sz w:val="22"/>
        </w:rPr>
        <w:t>variety</w:t>
      </w:r>
      <w:r w:rsidRPr="00111F0B">
        <w:rPr>
          <w:rFonts w:ascii="Arial" w:hAnsi="Arial" w:cs="Arial"/>
          <w:spacing w:val="-8"/>
          <w:sz w:val="22"/>
        </w:rPr>
        <w:t xml:space="preserve"> </w:t>
      </w:r>
      <w:r w:rsidRPr="00111F0B">
        <w:rPr>
          <w:rFonts w:ascii="Arial" w:hAnsi="Arial" w:cs="Arial"/>
          <w:sz w:val="22"/>
        </w:rPr>
        <w:t>of</w:t>
      </w:r>
      <w:r w:rsidRPr="00111F0B">
        <w:rPr>
          <w:rFonts w:ascii="Arial" w:hAnsi="Arial" w:cs="Arial"/>
          <w:spacing w:val="-2"/>
          <w:sz w:val="22"/>
        </w:rPr>
        <w:t xml:space="preserve"> </w:t>
      </w:r>
      <w:r w:rsidRPr="00111F0B">
        <w:rPr>
          <w:rFonts w:ascii="Arial" w:hAnsi="Arial" w:cs="Arial"/>
          <w:sz w:val="22"/>
        </w:rPr>
        <w:t>educational</w:t>
      </w:r>
      <w:r w:rsidRPr="00111F0B">
        <w:rPr>
          <w:rFonts w:ascii="Arial" w:hAnsi="Arial" w:cs="Arial"/>
          <w:spacing w:val="-3"/>
          <w:sz w:val="22"/>
        </w:rPr>
        <w:t xml:space="preserve"> </w:t>
      </w:r>
      <w:r w:rsidRPr="00111F0B">
        <w:rPr>
          <w:rFonts w:ascii="Arial" w:hAnsi="Arial" w:cs="Arial"/>
          <w:sz w:val="22"/>
        </w:rPr>
        <w:t>and</w:t>
      </w:r>
      <w:r w:rsidRPr="00111F0B">
        <w:rPr>
          <w:rFonts w:ascii="Arial" w:hAnsi="Arial" w:cs="Arial"/>
          <w:spacing w:val="-3"/>
          <w:sz w:val="22"/>
        </w:rPr>
        <w:t xml:space="preserve"> </w:t>
      </w:r>
      <w:r w:rsidRPr="00111F0B">
        <w:rPr>
          <w:rFonts w:ascii="Arial" w:hAnsi="Arial" w:cs="Arial"/>
          <w:sz w:val="22"/>
        </w:rPr>
        <w:t>clinical</w:t>
      </w:r>
      <w:r w:rsidRPr="00111F0B">
        <w:rPr>
          <w:rFonts w:ascii="Arial" w:hAnsi="Arial" w:cs="Arial"/>
          <w:spacing w:val="-3"/>
          <w:sz w:val="22"/>
        </w:rPr>
        <w:t xml:space="preserve"> </w:t>
      </w:r>
      <w:r w:rsidRPr="00111F0B">
        <w:rPr>
          <w:rFonts w:ascii="Arial" w:hAnsi="Arial" w:cs="Arial"/>
          <w:sz w:val="22"/>
        </w:rPr>
        <w:t>settings.</w:t>
      </w:r>
      <w:r w:rsidRPr="00111F0B">
        <w:rPr>
          <w:rFonts w:ascii="Arial" w:hAnsi="Arial" w:cs="Arial"/>
          <w:spacing w:val="40"/>
          <w:sz w:val="22"/>
        </w:rPr>
        <w:t xml:space="preserve"> </w:t>
      </w:r>
      <w:r w:rsidRPr="00111F0B">
        <w:rPr>
          <w:rFonts w:ascii="Arial" w:hAnsi="Arial" w:cs="Arial"/>
          <w:sz w:val="22"/>
        </w:rPr>
        <w:t>Specific</w:t>
      </w:r>
      <w:r w:rsidRPr="00111F0B">
        <w:rPr>
          <w:rFonts w:ascii="Arial" w:hAnsi="Arial" w:cs="Arial"/>
          <w:spacing w:val="-4"/>
          <w:sz w:val="22"/>
        </w:rPr>
        <w:t xml:space="preserve"> </w:t>
      </w:r>
      <w:r w:rsidRPr="00111F0B">
        <w:rPr>
          <w:rFonts w:ascii="Arial" w:hAnsi="Arial" w:cs="Arial"/>
          <w:sz w:val="22"/>
        </w:rPr>
        <w:t>aptitudes</w:t>
      </w:r>
      <w:r w:rsidRPr="00111F0B">
        <w:rPr>
          <w:rFonts w:ascii="Arial" w:hAnsi="Arial" w:cs="Arial"/>
          <w:spacing w:val="-3"/>
          <w:sz w:val="22"/>
        </w:rPr>
        <w:t xml:space="preserve"> </w:t>
      </w:r>
      <w:r w:rsidRPr="00111F0B">
        <w:rPr>
          <w:rFonts w:ascii="Arial" w:hAnsi="Arial" w:cs="Arial"/>
          <w:sz w:val="22"/>
        </w:rPr>
        <w:t>include:</w:t>
      </w:r>
    </w:p>
    <w:p w14:paraId="641FD239" w14:textId="77777777" w:rsidR="0037040E" w:rsidRPr="00111F0B" w:rsidRDefault="0037040E" w:rsidP="008E4AD3">
      <w:pPr>
        <w:pStyle w:val="ListParagraph"/>
        <w:widowControl w:val="0"/>
        <w:numPr>
          <w:ilvl w:val="0"/>
          <w:numId w:val="8"/>
        </w:numPr>
        <w:tabs>
          <w:tab w:val="left" w:pos="881"/>
        </w:tabs>
        <w:autoSpaceDE w:val="0"/>
        <w:autoSpaceDN w:val="0"/>
        <w:rPr>
          <w:rFonts w:cs="Arial"/>
          <w:sz w:val="20"/>
        </w:rPr>
      </w:pPr>
      <w:r w:rsidRPr="00111F0B">
        <w:rPr>
          <w:rFonts w:cs="Arial"/>
        </w:rPr>
        <w:t>Able</w:t>
      </w:r>
      <w:r w:rsidRPr="00111F0B">
        <w:rPr>
          <w:rFonts w:cs="Arial"/>
          <w:spacing w:val="-4"/>
        </w:rPr>
        <w:t xml:space="preserve"> </w:t>
      </w:r>
      <w:r w:rsidRPr="00111F0B">
        <w:rPr>
          <w:rFonts w:cs="Arial"/>
        </w:rPr>
        <w:t>to</w:t>
      </w:r>
      <w:r w:rsidRPr="00111F0B">
        <w:rPr>
          <w:rFonts w:cs="Arial"/>
          <w:spacing w:val="-3"/>
        </w:rPr>
        <w:t xml:space="preserve"> </w:t>
      </w:r>
      <w:r w:rsidRPr="00111F0B">
        <w:rPr>
          <w:rFonts w:cs="Arial"/>
        </w:rPr>
        <w:t>perform</w:t>
      </w:r>
      <w:r w:rsidRPr="00111F0B">
        <w:rPr>
          <w:rFonts w:cs="Arial"/>
          <w:spacing w:val="-4"/>
        </w:rPr>
        <w:t xml:space="preserve"> </w:t>
      </w:r>
      <w:r w:rsidRPr="00111F0B">
        <w:rPr>
          <w:rFonts w:cs="Arial"/>
        </w:rPr>
        <w:t>the</w:t>
      </w:r>
      <w:r w:rsidRPr="00111F0B">
        <w:rPr>
          <w:rFonts w:cs="Arial"/>
          <w:spacing w:val="-3"/>
        </w:rPr>
        <w:t xml:space="preserve"> </w:t>
      </w:r>
      <w:r w:rsidRPr="00111F0B">
        <w:rPr>
          <w:rFonts w:cs="Arial"/>
        </w:rPr>
        <w:t>motor</w:t>
      </w:r>
      <w:r w:rsidRPr="00111F0B">
        <w:rPr>
          <w:rFonts w:cs="Arial"/>
          <w:spacing w:val="-4"/>
        </w:rPr>
        <w:t xml:space="preserve"> </w:t>
      </w:r>
      <w:r w:rsidRPr="00111F0B">
        <w:rPr>
          <w:rFonts w:cs="Arial"/>
        </w:rPr>
        <w:t>movements</w:t>
      </w:r>
      <w:r w:rsidRPr="00111F0B">
        <w:rPr>
          <w:rFonts w:cs="Arial"/>
          <w:spacing w:val="-3"/>
        </w:rPr>
        <w:t xml:space="preserve"> </w:t>
      </w:r>
      <w:r w:rsidRPr="00111F0B">
        <w:rPr>
          <w:rFonts w:cs="Arial"/>
        </w:rPr>
        <w:t>required</w:t>
      </w:r>
      <w:r w:rsidRPr="00111F0B">
        <w:rPr>
          <w:rFonts w:cs="Arial"/>
          <w:spacing w:val="-3"/>
        </w:rPr>
        <w:t xml:space="preserve"> </w:t>
      </w:r>
      <w:r w:rsidRPr="00111F0B">
        <w:rPr>
          <w:rFonts w:cs="Arial"/>
        </w:rPr>
        <w:t>to</w:t>
      </w:r>
      <w:r w:rsidRPr="00111F0B">
        <w:rPr>
          <w:rFonts w:cs="Arial"/>
          <w:spacing w:val="-3"/>
        </w:rPr>
        <w:t xml:space="preserve"> </w:t>
      </w:r>
      <w:r w:rsidRPr="00111F0B">
        <w:rPr>
          <w:rFonts w:cs="Arial"/>
        </w:rPr>
        <w:t>provide</w:t>
      </w:r>
      <w:r w:rsidRPr="00111F0B">
        <w:rPr>
          <w:rFonts w:cs="Arial"/>
          <w:spacing w:val="-4"/>
        </w:rPr>
        <w:t xml:space="preserve"> </w:t>
      </w:r>
      <w:r w:rsidRPr="00111F0B">
        <w:rPr>
          <w:rFonts w:cs="Arial"/>
        </w:rPr>
        <w:t>general</w:t>
      </w:r>
      <w:r w:rsidRPr="00111F0B">
        <w:rPr>
          <w:rFonts w:cs="Arial"/>
          <w:spacing w:val="-3"/>
        </w:rPr>
        <w:t xml:space="preserve"> </w:t>
      </w:r>
      <w:r w:rsidRPr="00111F0B">
        <w:rPr>
          <w:rFonts w:cs="Arial"/>
        </w:rPr>
        <w:t>and</w:t>
      </w:r>
      <w:r w:rsidRPr="00111F0B">
        <w:rPr>
          <w:rFonts w:cs="Arial"/>
          <w:spacing w:val="-2"/>
        </w:rPr>
        <w:t xml:space="preserve"> </w:t>
      </w:r>
      <w:r w:rsidRPr="00111F0B">
        <w:rPr>
          <w:rFonts w:cs="Arial"/>
        </w:rPr>
        <w:t>emergency</w:t>
      </w:r>
      <w:r w:rsidRPr="00111F0B">
        <w:rPr>
          <w:rFonts w:cs="Arial"/>
          <w:spacing w:val="-8"/>
        </w:rPr>
        <w:t xml:space="preserve"> </w:t>
      </w:r>
      <w:r w:rsidRPr="00111F0B">
        <w:rPr>
          <w:rFonts w:cs="Arial"/>
        </w:rPr>
        <w:t>care</w:t>
      </w:r>
      <w:r w:rsidRPr="00111F0B">
        <w:rPr>
          <w:rFonts w:cs="Arial"/>
          <w:spacing w:val="-5"/>
        </w:rPr>
        <w:t xml:space="preserve"> </w:t>
      </w:r>
      <w:r w:rsidRPr="00111F0B">
        <w:rPr>
          <w:rFonts w:cs="Arial"/>
        </w:rPr>
        <w:t>to all patients.</w:t>
      </w:r>
      <w:r w:rsidRPr="00111F0B">
        <w:rPr>
          <w:rFonts w:cs="Arial"/>
          <w:spacing w:val="40"/>
        </w:rPr>
        <w:t xml:space="preserve"> </w:t>
      </w:r>
      <w:r w:rsidRPr="00111F0B">
        <w:rPr>
          <w:rFonts w:cs="Arial"/>
        </w:rPr>
        <w:t xml:space="preserve">These demands include reasonable endurance, strength, equilibrium, and </w:t>
      </w:r>
      <w:proofErr w:type="gramStart"/>
      <w:r w:rsidRPr="00111F0B">
        <w:rPr>
          <w:rFonts w:cs="Arial"/>
          <w:spacing w:val="-2"/>
        </w:rPr>
        <w:t>precision</w:t>
      </w:r>
      <w:proofErr w:type="gramEnd"/>
    </w:p>
    <w:p w14:paraId="33D0B524" w14:textId="77777777" w:rsidR="0037040E" w:rsidRPr="00111F0B" w:rsidRDefault="0037040E" w:rsidP="008E4AD3">
      <w:pPr>
        <w:pStyle w:val="ListParagraph"/>
        <w:widowControl w:val="0"/>
        <w:numPr>
          <w:ilvl w:val="0"/>
          <w:numId w:val="8"/>
        </w:numPr>
        <w:tabs>
          <w:tab w:val="left" w:pos="881"/>
        </w:tabs>
        <w:autoSpaceDE w:val="0"/>
        <w:autoSpaceDN w:val="0"/>
        <w:rPr>
          <w:rFonts w:cs="Arial"/>
          <w:sz w:val="20"/>
        </w:rPr>
      </w:pPr>
      <w:r w:rsidRPr="00111F0B">
        <w:rPr>
          <w:rFonts w:cs="Arial"/>
        </w:rPr>
        <w:t>Have sufficient motor function to elicit information from patients by palpation, auscultation,</w:t>
      </w:r>
      <w:r w:rsidRPr="00111F0B">
        <w:rPr>
          <w:rFonts w:cs="Arial"/>
          <w:spacing w:val="-4"/>
        </w:rPr>
        <w:t xml:space="preserve"> </w:t>
      </w:r>
      <w:r w:rsidRPr="00111F0B">
        <w:rPr>
          <w:rFonts w:cs="Arial"/>
        </w:rPr>
        <w:t>percussion,</w:t>
      </w:r>
      <w:r w:rsidRPr="00111F0B">
        <w:rPr>
          <w:rFonts w:cs="Arial"/>
          <w:spacing w:val="-2"/>
        </w:rPr>
        <w:t xml:space="preserve"> </w:t>
      </w:r>
      <w:r w:rsidRPr="00111F0B">
        <w:rPr>
          <w:rFonts w:cs="Arial"/>
        </w:rPr>
        <w:t>diagnostic</w:t>
      </w:r>
      <w:r w:rsidRPr="00111F0B">
        <w:rPr>
          <w:rFonts w:cs="Arial"/>
          <w:spacing w:val="-4"/>
        </w:rPr>
        <w:t xml:space="preserve"> </w:t>
      </w:r>
      <w:r w:rsidRPr="00111F0B">
        <w:rPr>
          <w:rFonts w:cs="Arial"/>
        </w:rPr>
        <w:t>maneuvers,</w:t>
      </w:r>
      <w:r w:rsidRPr="00111F0B">
        <w:rPr>
          <w:rFonts w:cs="Arial"/>
          <w:spacing w:val="-2"/>
        </w:rPr>
        <w:t xml:space="preserve"> </w:t>
      </w:r>
      <w:r w:rsidRPr="00111F0B">
        <w:rPr>
          <w:rFonts w:cs="Arial"/>
        </w:rPr>
        <w:t>and</w:t>
      </w:r>
      <w:r w:rsidRPr="00111F0B">
        <w:rPr>
          <w:rFonts w:cs="Arial"/>
          <w:spacing w:val="-4"/>
        </w:rPr>
        <w:t xml:space="preserve"> </w:t>
      </w:r>
      <w:r w:rsidRPr="00111F0B">
        <w:rPr>
          <w:rFonts w:cs="Arial"/>
        </w:rPr>
        <w:t>procedures</w:t>
      </w:r>
      <w:r w:rsidRPr="00111F0B">
        <w:rPr>
          <w:rFonts w:cs="Arial"/>
          <w:spacing w:val="-4"/>
        </w:rPr>
        <w:t xml:space="preserve"> </w:t>
      </w:r>
      <w:r w:rsidRPr="00111F0B">
        <w:rPr>
          <w:rFonts w:cs="Arial"/>
        </w:rPr>
        <w:t>in</w:t>
      </w:r>
      <w:r w:rsidRPr="00111F0B">
        <w:rPr>
          <w:rFonts w:cs="Arial"/>
          <w:spacing w:val="-4"/>
        </w:rPr>
        <w:t xml:space="preserve"> </w:t>
      </w:r>
      <w:r w:rsidRPr="00111F0B">
        <w:rPr>
          <w:rFonts w:cs="Arial"/>
        </w:rPr>
        <w:t>a</w:t>
      </w:r>
      <w:r w:rsidRPr="00111F0B">
        <w:rPr>
          <w:rFonts w:cs="Arial"/>
          <w:spacing w:val="-4"/>
        </w:rPr>
        <w:t xml:space="preserve"> </w:t>
      </w:r>
      <w:r w:rsidRPr="00111F0B">
        <w:rPr>
          <w:rFonts w:cs="Arial"/>
        </w:rPr>
        <w:t>safe</w:t>
      </w:r>
      <w:r w:rsidRPr="00111F0B">
        <w:rPr>
          <w:rFonts w:cs="Arial"/>
          <w:spacing w:val="-6"/>
        </w:rPr>
        <w:t xml:space="preserve"> </w:t>
      </w:r>
      <w:r w:rsidRPr="00111F0B">
        <w:rPr>
          <w:rFonts w:cs="Arial"/>
        </w:rPr>
        <w:t>and</w:t>
      </w:r>
      <w:r w:rsidRPr="00111F0B">
        <w:rPr>
          <w:rFonts w:cs="Arial"/>
          <w:spacing w:val="-5"/>
        </w:rPr>
        <w:t xml:space="preserve"> </w:t>
      </w:r>
      <w:r w:rsidRPr="00111F0B">
        <w:rPr>
          <w:rFonts w:cs="Arial"/>
        </w:rPr>
        <w:t xml:space="preserve">effective </w:t>
      </w:r>
      <w:proofErr w:type="gramStart"/>
      <w:r w:rsidRPr="00111F0B">
        <w:rPr>
          <w:rFonts w:cs="Arial"/>
          <w:spacing w:val="-2"/>
        </w:rPr>
        <w:t>manner</w:t>
      </w:r>
      <w:proofErr w:type="gramEnd"/>
    </w:p>
    <w:p w14:paraId="68C1F726" w14:textId="52A45B1C" w:rsidR="0037040E" w:rsidRPr="00111F0B" w:rsidRDefault="0037040E" w:rsidP="008E4AD3">
      <w:pPr>
        <w:pStyle w:val="ListParagraph"/>
        <w:widowControl w:val="0"/>
        <w:numPr>
          <w:ilvl w:val="0"/>
          <w:numId w:val="8"/>
        </w:numPr>
        <w:tabs>
          <w:tab w:val="left" w:pos="881"/>
        </w:tabs>
        <w:autoSpaceDE w:val="0"/>
        <w:autoSpaceDN w:val="0"/>
        <w:rPr>
          <w:rFonts w:cs="Arial"/>
          <w:sz w:val="20"/>
        </w:rPr>
      </w:pPr>
      <w:r w:rsidRPr="00111F0B">
        <w:rPr>
          <w:rFonts w:cs="Arial"/>
        </w:rPr>
        <w:t>Able</w:t>
      </w:r>
      <w:r w:rsidRPr="00111F0B">
        <w:rPr>
          <w:rFonts w:cs="Arial"/>
          <w:spacing w:val="-4"/>
        </w:rPr>
        <w:t xml:space="preserve"> </w:t>
      </w:r>
      <w:r w:rsidRPr="00111F0B">
        <w:rPr>
          <w:rFonts w:cs="Arial"/>
        </w:rPr>
        <w:t>to</w:t>
      </w:r>
      <w:r w:rsidRPr="00111F0B">
        <w:rPr>
          <w:rFonts w:cs="Arial"/>
          <w:spacing w:val="-4"/>
        </w:rPr>
        <w:t xml:space="preserve"> </w:t>
      </w:r>
      <w:r w:rsidR="00622BFB">
        <w:rPr>
          <w:rFonts w:cs="Arial"/>
        </w:rPr>
        <w:t>maneuver</w:t>
      </w:r>
      <w:r w:rsidRPr="00111F0B">
        <w:rPr>
          <w:rFonts w:cs="Arial"/>
          <w:spacing w:val="-4"/>
        </w:rPr>
        <w:t xml:space="preserve"> </w:t>
      </w:r>
      <w:r w:rsidRPr="00111F0B">
        <w:rPr>
          <w:rFonts w:cs="Arial"/>
        </w:rPr>
        <w:t>within</w:t>
      </w:r>
      <w:r w:rsidRPr="00111F0B">
        <w:rPr>
          <w:rFonts w:cs="Arial"/>
          <w:spacing w:val="-4"/>
        </w:rPr>
        <w:t xml:space="preserve"> </w:t>
      </w:r>
      <w:r w:rsidRPr="00111F0B">
        <w:rPr>
          <w:rFonts w:cs="Arial"/>
        </w:rPr>
        <w:t>classroom,</w:t>
      </w:r>
      <w:r w:rsidRPr="00111F0B">
        <w:rPr>
          <w:rFonts w:cs="Arial"/>
          <w:spacing w:val="-4"/>
        </w:rPr>
        <w:t xml:space="preserve"> </w:t>
      </w:r>
      <w:r w:rsidRPr="00111F0B">
        <w:rPr>
          <w:rFonts w:cs="Arial"/>
        </w:rPr>
        <w:t>laboratory,</w:t>
      </w:r>
      <w:r w:rsidRPr="00111F0B">
        <w:rPr>
          <w:rFonts w:cs="Arial"/>
          <w:spacing w:val="-4"/>
        </w:rPr>
        <w:t xml:space="preserve"> </w:t>
      </w:r>
      <w:r w:rsidRPr="00111F0B">
        <w:rPr>
          <w:rFonts w:cs="Arial"/>
        </w:rPr>
        <w:t>examination</w:t>
      </w:r>
      <w:r w:rsidRPr="00111F0B">
        <w:rPr>
          <w:rFonts w:cs="Arial"/>
          <w:spacing w:val="-4"/>
        </w:rPr>
        <w:t xml:space="preserve"> </w:t>
      </w:r>
      <w:r w:rsidRPr="00111F0B">
        <w:rPr>
          <w:rFonts w:cs="Arial"/>
        </w:rPr>
        <w:t>rooms,</w:t>
      </w:r>
      <w:r w:rsidRPr="00111F0B">
        <w:rPr>
          <w:rFonts w:cs="Arial"/>
          <w:spacing w:val="-4"/>
        </w:rPr>
        <w:t xml:space="preserve"> </w:t>
      </w:r>
      <w:r w:rsidRPr="00111F0B">
        <w:rPr>
          <w:rFonts w:cs="Arial"/>
        </w:rPr>
        <w:t xml:space="preserve">treatment rooms, and operating rooms for long periods of </w:t>
      </w:r>
      <w:proofErr w:type="gramStart"/>
      <w:r w:rsidRPr="00111F0B">
        <w:rPr>
          <w:rFonts w:cs="Arial"/>
        </w:rPr>
        <w:t>time</w:t>
      </w:r>
      <w:proofErr w:type="gramEnd"/>
    </w:p>
    <w:p w14:paraId="74335B2C" w14:textId="396F2C63" w:rsidR="0037040E" w:rsidRPr="00111F0B" w:rsidRDefault="0037040E" w:rsidP="008E4AD3">
      <w:pPr>
        <w:pStyle w:val="ListParagraph"/>
        <w:widowControl w:val="0"/>
        <w:numPr>
          <w:ilvl w:val="0"/>
          <w:numId w:val="8"/>
        </w:numPr>
        <w:tabs>
          <w:tab w:val="left" w:pos="881"/>
        </w:tabs>
        <w:autoSpaceDE w:val="0"/>
        <w:autoSpaceDN w:val="0"/>
        <w:rPr>
          <w:rFonts w:cs="Arial"/>
          <w:sz w:val="20"/>
        </w:rPr>
      </w:pPr>
      <w:r w:rsidRPr="00111F0B">
        <w:rPr>
          <w:rFonts w:cs="Arial"/>
        </w:rPr>
        <w:t>Have</w:t>
      </w:r>
      <w:r w:rsidRPr="00111F0B">
        <w:rPr>
          <w:rFonts w:cs="Arial"/>
          <w:spacing w:val="-5"/>
        </w:rPr>
        <w:t xml:space="preserve"> </w:t>
      </w:r>
      <w:r w:rsidRPr="00111F0B">
        <w:rPr>
          <w:rFonts w:cs="Arial"/>
        </w:rPr>
        <w:t>sufficient</w:t>
      </w:r>
      <w:r w:rsidRPr="00111F0B">
        <w:rPr>
          <w:rFonts w:cs="Arial"/>
          <w:spacing w:val="-5"/>
        </w:rPr>
        <w:t xml:space="preserve"> </w:t>
      </w:r>
      <w:r w:rsidRPr="00111F0B">
        <w:rPr>
          <w:rFonts w:cs="Arial"/>
        </w:rPr>
        <w:t>coordination</w:t>
      </w:r>
      <w:r w:rsidRPr="00111F0B">
        <w:rPr>
          <w:rFonts w:cs="Arial"/>
          <w:spacing w:val="-5"/>
        </w:rPr>
        <w:t xml:space="preserve"> </w:t>
      </w:r>
      <w:r w:rsidRPr="00111F0B">
        <w:rPr>
          <w:rFonts w:cs="Arial"/>
        </w:rPr>
        <w:t>to</w:t>
      </w:r>
      <w:r w:rsidRPr="00111F0B">
        <w:rPr>
          <w:rFonts w:cs="Arial"/>
          <w:spacing w:val="-5"/>
        </w:rPr>
        <w:t xml:space="preserve"> </w:t>
      </w:r>
      <w:r w:rsidRPr="00111F0B">
        <w:rPr>
          <w:rFonts w:cs="Arial"/>
        </w:rPr>
        <w:t>move</w:t>
      </w:r>
      <w:r w:rsidRPr="00111F0B">
        <w:rPr>
          <w:rFonts w:cs="Arial"/>
          <w:spacing w:val="-5"/>
        </w:rPr>
        <w:t xml:space="preserve"> </w:t>
      </w:r>
      <w:r w:rsidRPr="00111F0B">
        <w:rPr>
          <w:rFonts w:cs="Arial"/>
        </w:rPr>
        <w:t>about</w:t>
      </w:r>
      <w:r w:rsidRPr="00111F0B">
        <w:rPr>
          <w:rFonts w:cs="Arial"/>
          <w:spacing w:val="-5"/>
        </w:rPr>
        <w:t xml:space="preserve"> </w:t>
      </w:r>
      <w:r w:rsidRPr="00111F0B">
        <w:rPr>
          <w:rFonts w:cs="Arial"/>
        </w:rPr>
        <w:t>patient</w:t>
      </w:r>
      <w:r w:rsidRPr="00111F0B">
        <w:rPr>
          <w:rFonts w:cs="Arial"/>
          <w:spacing w:val="-5"/>
        </w:rPr>
        <w:t xml:space="preserve"> </w:t>
      </w:r>
      <w:r w:rsidRPr="00111F0B">
        <w:rPr>
          <w:rFonts w:cs="Arial"/>
        </w:rPr>
        <w:t>care</w:t>
      </w:r>
      <w:r w:rsidRPr="00111F0B">
        <w:rPr>
          <w:rFonts w:cs="Arial"/>
          <w:spacing w:val="-5"/>
        </w:rPr>
        <w:t xml:space="preserve"> </w:t>
      </w:r>
      <w:r w:rsidRPr="00111F0B">
        <w:rPr>
          <w:rFonts w:cs="Arial"/>
        </w:rPr>
        <w:t>environments,</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sufficient dexterity to use common medical instruments</w:t>
      </w:r>
      <w:r w:rsidR="00622BFB">
        <w:rPr>
          <w:rFonts w:cs="Arial"/>
        </w:rPr>
        <w:t>.</w:t>
      </w:r>
    </w:p>
    <w:p w14:paraId="713D962D" w14:textId="323B44CE" w:rsidR="0037040E" w:rsidRPr="00111F0B" w:rsidRDefault="0037040E" w:rsidP="008E4AD3">
      <w:pPr>
        <w:pStyle w:val="ListParagraph"/>
        <w:widowControl w:val="0"/>
        <w:numPr>
          <w:ilvl w:val="0"/>
          <w:numId w:val="8"/>
        </w:numPr>
        <w:tabs>
          <w:tab w:val="left" w:pos="881"/>
        </w:tabs>
        <w:autoSpaceDE w:val="0"/>
        <w:autoSpaceDN w:val="0"/>
        <w:spacing w:after="240"/>
        <w:rPr>
          <w:rFonts w:cs="Arial"/>
          <w:sz w:val="20"/>
        </w:rPr>
      </w:pPr>
      <w:r w:rsidRPr="00111F0B">
        <w:rPr>
          <w:rFonts w:cs="Arial"/>
        </w:rPr>
        <w:t>Able</w:t>
      </w:r>
      <w:r w:rsidRPr="00111F0B">
        <w:rPr>
          <w:rFonts w:cs="Arial"/>
          <w:spacing w:val="-3"/>
        </w:rPr>
        <w:t xml:space="preserve"> </w:t>
      </w:r>
      <w:r w:rsidRPr="00111F0B">
        <w:rPr>
          <w:rFonts w:cs="Arial"/>
        </w:rPr>
        <w:t>to</w:t>
      </w:r>
      <w:r w:rsidRPr="00111F0B">
        <w:rPr>
          <w:rFonts w:cs="Arial"/>
          <w:spacing w:val="-2"/>
        </w:rPr>
        <w:t xml:space="preserve"> </w:t>
      </w:r>
      <w:r w:rsidRPr="00111F0B">
        <w:rPr>
          <w:rFonts w:cs="Arial"/>
        </w:rPr>
        <w:t>arrange</w:t>
      </w:r>
      <w:r w:rsidRPr="00111F0B">
        <w:rPr>
          <w:rFonts w:cs="Arial"/>
          <w:spacing w:val="-3"/>
        </w:rPr>
        <w:t xml:space="preserve"> </w:t>
      </w:r>
      <w:r w:rsidRPr="00111F0B">
        <w:rPr>
          <w:rFonts w:cs="Arial"/>
        </w:rPr>
        <w:t>for</w:t>
      </w:r>
      <w:r w:rsidRPr="00111F0B">
        <w:rPr>
          <w:rFonts w:cs="Arial"/>
          <w:spacing w:val="-2"/>
        </w:rPr>
        <w:t xml:space="preserve"> </w:t>
      </w:r>
      <w:r w:rsidRPr="00111F0B">
        <w:rPr>
          <w:rFonts w:cs="Arial"/>
        </w:rPr>
        <w:t>transportation</w:t>
      </w:r>
      <w:r w:rsidRPr="00111F0B">
        <w:rPr>
          <w:rFonts w:cs="Arial"/>
          <w:spacing w:val="-3"/>
        </w:rPr>
        <w:t xml:space="preserve"> </w:t>
      </w:r>
      <w:r w:rsidRPr="00111F0B">
        <w:rPr>
          <w:rFonts w:cs="Arial"/>
        </w:rPr>
        <w:t>between educational</w:t>
      </w:r>
      <w:r w:rsidRPr="00111F0B">
        <w:rPr>
          <w:rFonts w:cs="Arial"/>
          <w:spacing w:val="-2"/>
        </w:rPr>
        <w:t xml:space="preserve"> </w:t>
      </w:r>
      <w:r w:rsidRPr="00111F0B">
        <w:rPr>
          <w:rFonts w:cs="Arial"/>
        </w:rPr>
        <w:t>and</w:t>
      </w:r>
      <w:r w:rsidRPr="00111F0B">
        <w:rPr>
          <w:rFonts w:cs="Arial"/>
          <w:spacing w:val="-3"/>
        </w:rPr>
        <w:t xml:space="preserve"> </w:t>
      </w:r>
      <w:r w:rsidRPr="00111F0B">
        <w:rPr>
          <w:rFonts w:cs="Arial"/>
        </w:rPr>
        <w:t>clinical</w:t>
      </w:r>
      <w:r w:rsidRPr="00111F0B">
        <w:rPr>
          <w:rFonts w:cs="Arial"/>
          <w:spacing w:val="-2"/>
        </w:rPr>
        <w:t xml:space="preserve"> settings</w:t>
      </w:r>
      <w:r w:rsidR="005A56FC">
        <w:rPr>
          <w:rFonts w:cs="Arial"/>
          <w:spacing w:val="-2"/>
        </w:rPr>
        <w:t>.</w:t>
      </w:r>
    </w:p>
    <w:p w14:paraId="62B72B77" w14:textId="3E5AEC28" w:rsidR="0037040E" w:rsidRPr="005A56FC" w:rsidRDefault="0037040E" w:rsidP="002D3EB3">
      <w:pPr>
        <w:pStyle w:val="Heading3"/>
        <w:numPr>
          <w:ilvl w:val="0"/>
          <w:numId w:val="0"/>
        </w:numPr>
      </w:pPr>
      <w:bookmarkStart w:id="27" w:name="_Toc174604759"/>
      <w:r w:rsidRPr="005A56FC">
        <w:t>Observation</w:t>
      </w:r>
      <w:bookmarkEnd w:id="27"/>
    </w:p>
    <w:p w14:paraId="280B5C75"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Observation,</w:t>
      </w:r>
      <w:r w:rsidRPr="00111F0B">
        <w:rPr>
          <w:rFonts w:ascii="Arial" w:hAnsi="Arial" w:cs="Arial"/>
          <w:spacing w:val="-8"/>
          <w:sz w:val="22"/>
        </w:rPr>
        <w:t xml:space="preserve"> </w:t>
      </w:r>
      <w:r w:rsidRPr="00111F0B">
        <w:rPr>
          <w:rFonts w:ascii="Arial" w:hAnsi="Arial" w:cs="Arial"/>
          <w:sz w:val="22"/>
        </w:rPr>
        <w:t>an</w:t>
      </w:r>
      <w:r w:rsidRPr="00111F0B">
        <w:rPr>
          <w:rFonts w:ascii="Arial" w:hAnsi="Arial" w:cs="Arial"/>
          <w:spacing w:val="-5"/>
          <w:sz w:val="22"/>
        </w:rPr>
        <w:t xml:space="preserve"> </w:t>
      </w:r>
      <w:r w:rsidRPr="00111F0B">
        <w:rPr>
          <w:rFonts w:ascii="Arial" w:hAnsi="Arial" w:cs="Arial"/>
          <w:sz w:val="22"/>
        </w:rPr>
        <w:t>essential</w:t>
      </w:r>
      <w:r w:rsidRPr="00111F0B">
        <w:rPr>
          <w:rFonts w:ascii="Arial" w:hAnsi="Arial" w:cs="Arial"/>
          <w:spacing w:val="-5"/>
          <w:sz w:val="22"/>
        </w:rPr>
        <w:t xml:space="preserve"> </w:t>
      </w:r>
      <w:r w:rsidRPr="00111F0B">
        <w:rPr>
          <w:rFonts w:ascii="Arial" w:hAnsi="Arial" w:cs="Arial"/>
          <w:sz w:val="22"/>
        </w:rPr>
        <w:t>component</w:t>
      </w:r>
      <w:r w:rsidRPr="00111F0B">
        <w:rPr>
          <w:rFonts w:ascii="Arial" w:hAnsi="Arial" w:cs="Arial"/>
          <w:spacing w:val="-7"/>
          <w:sz w:val="22"/>
        </w:rPr>
        <w:t xml:space="preserve"> </w:t>
      </w:r>
      <w:r w:rsidRPr="00111F0B">
        <w:rPr>
          <w:rFonts w:ascii="Arial" w:hAnsi="Arial" w:cs="Arial"/>
          <w:sz w:val="22"/>
        </w:rPr>
        <w:t>of</w:t>
      </w:r>
      <w:r w:rsidRPr="00111F0B">
        <w:rPr>
          <w:rFonts w:ascii="Arial" w:hAnsi="Arial" w:cs="Arial"/>
          <w:spacing w:val="-8"/>
          <w:sz w:val="22"/>
        </w:rPr>
        <w:t xml:space="preserve"> </w:t>
      </w:r>
      <w:r w:rsidRPr="00111F0B">
        <w:rPr>
          <w:rFonts w:ascii="Arial" w:hAnsi="Arial" w:cs="Arial"/>
          <w:sz w:val="22"/>
        </w:rPr>
        <w:t>evaluation</w:t>
      </w:r>
      <w:r w:rsidRPr="00111F0B">
        <w:rPr>
          <w:rFonts w:ascii="Arial" w:hAnsi="Arial" w:cs="Arial"/>
          <w:spacing w:val="-7"/>
          <w:sz w:val="22"/>
        </w:rPr>
        <w:t xml:space="preserve"> </w:t>
      </w:r>
      <w:r w:rsidRPr="00111F0B">
        <w:rPr>
          <w:rFonts w:ascii="Arial" w:hAnsi="Arial" w:cs="Arial"/>
          <w:sz w:val="22"/>
        </w:rPr>
        <w:t>and</w:t>
      </w:r>
      <w:r w:rsidRPr="00111F0B">
        <w:rPr>
          <w:rFonts w:ascii="Arial" w:hAnsi="Arial" w:cs="Arial"/>
          <w:spacing w:val="-7"/>
          <w:sz w:val="22"/>
        </w:rPr>
        <w:t xml:space="preserve"> </w:t>
      </w:r>
      <w:r w:rsidRPr="00111F0B">
        <w:rPr>
          <w:rFonts w:ascii="Arial" w:hAnsi="Arial" w:cs="Arial"/>
          <w:sz w:val="22"/>
        </w:rPr>
        <w:t>assessment</w:t>
      </w:r>
      <w:r w:rsidRPr="00111F0B">
        <w:rPr>
          <w:rFonts w:ascii="Arial" w:hAnsi="Arial" w:cs="Arial"/>
          <w:spacing w:val="-7"/>
          <w:sz w:val="22"/>
        </w:rPr>
        <w:t xml:space="preserve"> </w:t>
      </w:r>
      <w:r w:rsidRPr="00111F0B">
        <w:rPr>
          <w:rFonts w:ascii="Arial" w:hAnsi="Arial" w:cs="Arial"/>
          <w:sz w:val="22"/>
        </w:rPr>
        <w:t>for</w:t>
      </w:r>
      <w:r w:rsidRPr="00111F0B">
        <w:rPr>
          <w:rFonts w:ascii="Arial" w:hAnsi="Arial" w:cs="Arial"/>
          <w:spacing w:val="-5"/>
          <w:sz w:val="22"/>
        </w:rPr>
        <w:t xml:space="preserve"> </w:t>
      </w:r>
      <w:r w:rsidRPr="00111F0B">
        <w:rPr>
          <w:rFonts w:ascii="Arial" w:hAnsi="Arial" w:cs="Arial"/>
          <w:sz w:val="22"/>
        </w:rPr>
        <w:t>a</w:t>
      </w:r>
      <w:r w:rsidRPr="00111F0B">
        <w:rPr>
          <w:rFonts w:ascii="Arial" w:hAnsi="Arial" w:cs="Arial"/>
          <w:spacing w:val="-6"/>
          <w:sz w:val="22"/>
        </w:rPr>
        <w:t xml:space="preserve"> </w:t>
      </w:r>
      <w:r w:rsidRPr="00111F0B">
        <w:rPr>
          <w:rFonts w:ascii="Arial" w:hAnsi="Arial" w:cs="Arial"/>
          <w:sz w:val="22"/>
        </w:rPr>
        <w:t>MPAS</w:t>
      </w:r>
      <w:r w:rsidRPr="00111F0B">
        <w:rPr>
          <w:rFonts w:ascii="Arial" w:hAnsi="Arial" w:cs="Arial"/>
          <w:spacing w:val="-6"/>
          <w:sz w:val="22"/>
        </w:rPr>
        <w:t xml:space="preserve"> </w:t>
      </w:r>
      <w:r w:rsidRPr="00111F0B">
        <w:rPr>
          <w:rFonts w:ascii="Arial" w:hAnsi="Arial" w:cs="Arial"/>
          <w:sz w:val="22"/>
        </w:rPr>
        <w:t>student,</w:t>
      </w:r>
      <w:r w:rsidRPr="00111F0B">
        <w:rPr>
          <w:rFonts w:ascii="Arial" w:hAnsi="Arial" w:cs="Arial"/>
          <w:spacing w:val="-7"/>
          <w:sz w:val="22"/>
        </w:rPr>
        <w:t xml:space="preserve"> </w:t>
      </w:r>
      <w:r w:rsidRPr="00111F0B">
        <w:rPr>
          <w:rFonts w:ascii="Arial" w:hAnsi="Arial" w:cs="Arial"/>
          <w:spacing w:val="-2"/>
          <w:sz w:val="22"/>
        </w:rPr>
        <w:t>requires:</w:t>
      </w:r>
    </w:p>
    <w:p w14:paraId="56E6C161" w14:textId="2CB4733C" w:rsidR="0037040E" w:rsidRPr="00111F0B" w:rsidRDefault="0037040E" w:rsidP="008E4AD3">
      <w:pPr>
        <w:pStyle w:val="ListParagraph"/>
        <w:widowControl w:val="0"/>
        <w:numPr>
          <w:ilvl w:val="0"/>
          <w:numId w:val="10"/>
        </w:numPr>
        <w:tabs>
          <w:tab w:val="left" w:pos="881"/>
        </w:tabs>
        <w:autoSpaceDE w:val="0"/>
        <w:autoSpaceDN w:val="0"/>
        <w:contextualSpacing w:val="0"/>
        <w:rPr>
          <w:rFonts w:cs="Arial"/>
        </w:rPr>
      </w:pPr>
      <w:r w:rsidRPr="00111F0B">
        <w:rPr>
          <w:rFonts w:cs="Arial"/>
        </w:rPr>
        <w:t>Functional</w:t>
      </w:r>
      <w:r w:rsidRPr="00111F0B">
        <w:rPr>
          <w:rFonts w:cs="Arial"/>
          <w:spacing w:val="-3"/>
        </w:rPr>
        <w:t xml:space="preserve"> </w:t>
      </w:r>
      <w:r w:rsidRPr="00111F0B">
        <w:rPr>
          <w:rFonts w:cs="Arial"/>
        </w:rPr>
        <w:t>use</w:t>
      </w:r>
      <w:r w:rsidRPr="00111F0B">
        <w:rPr>
          <w:rFonts w:cs="Arial"/>
          <w:spacing w:val="-3"/>
        </w:rPr>
        <w:t xml:space="preserve"> </w:t>
      </w:r>
      <w:r w:rsidRPr="00111F0B">
        <w:rPr>
          <w:rFonts w:cs="Arial"/>
        </w:rPr>
        <w:t>of</w:t>
      </w:r>
      <w:r w:rsidRPr="00111F0B">
        <w:rPr>
          <w:rFonts w:cs="Arial"/>
          <w:spacing w:val="-4"/>
        </w:rPr>
        <w:t xml:space="preserve"> </w:t>
      </w:r>
      <w:r w:rsidRPr="00111F0B">
        <w:rPr>
          <w:rFonts w:cs="Arial"/>
        </w:rPr>
        <w:t>vision,</w:t>
      </w:r>
      <w:r w:rsidRPr="00111F0B">
        <w:rPr>
          <w:rFonts w:cs="Arial"/>
          <w:spacing w:val="-2"/>
        </w:rPr>
        <w:t xml:space="preserve"> </w:t>
      </w:r>
      <w:r w:rsidRPr="00111F0B">
        <w:rPr>
          <w:rFonts w:cs="Arial"/>
        </w:rPr>
        <w:t>hearing</w:t>
      </w:r>
      <w:r w:rsidRPr="00111F0B">
        <w:rPr>
          <w:rFonts w:cs="Arial"/>
          <w:spacing w:val="-6"/>
        </w:rPr>
        <w:t xml:space="preserve"> </w:t>
      </w:r>
      <w:r w:rsidRPr="00111F0B">
        <w:rPr>
          <w:rFonts w:cs="Arial"/>
        </w:rPr>
        <w:t>and</w:t>
      </w:r>
      <w:r w:rsidRPr="00111F0B">
        <w:rPr>
          <w:rFonts w:cs="Arial"/>
          <w:spacing w:val="-3"/>
        </w:rPr>
        <w:t xml:space="preserve"> </w:t>
      </w:r>
      <w:r w:rsidRPr="00111F0B">
        <w:rPr>
          <w:rFonts w:cs="Arial"/>
        </w:rPr>
        <w:t>somatic</w:t>
      </w:r>
      <w:r w:rsidRPr="00111F0B">
        <w:rPr>
          <w:rFonts w:cs="Arial"/>
          <w:spacing w:val="-4"/>
        </w:rPr>
        <w:t xml:space="preserve"> </w:t>
      </w:r>
      <w:r w:rsidRPr="00111F0B">
        <w:rPr>
          <w:rFonts w:cs="Arial"/>
        </w:rPr>
        <w:t>sensation</w:t>
      </w:r>
      <w:r w:rsidRPr="00111F0B">
        <w:rPr>
          <w:rFonts w:cs="Arial"/>
          <w:spacing w:val="-3"/>
        </w:rPr>
        <w:t xml:space="preserve"> </w:t>
      </w:r>
      <w:r w:rsidRPr="00111F0B">
        <w:rPr>
          <w:rFonts w:cs="Arial"/>
        </w:rPr>
        <w:t>including</w:t>
      </w:r>
      <w:r w:rsidRPr="00111F0B">
        <w:rPr>
          <w:rFonts w:cs="Arial"/>
          <w:spacing w:val="-5"/>
        </w:rPr>
        <w:t xml:space="preserve"> </w:t>
      </w:r>
      <w:r w:rsidRPr="00111F0B">
        <w:rPr>
          <w:rFonts w:cs="Arial"/>
        </w:rPr>
        <w:t>the</w:t>
      </w:r>
      <w:r w:rsidRPr="00111F0B">
        <w:rPr>
          <w:rFonts w:cs="Arial"/>
          <w:spacing w:val="-3"/>
        </w:rPr>
        <w:t xml:space="preserve"> </w:t>
      </w:r>
      <w:r w:rsidRPr="00111F0B">
        <w:rPr>
          <w:rFonts w:cs="Arial"/>
        </w:rPr>
        <w:t>ability</w:t>
      </w:r>
      <w:r w:rsidRPr="00111F0B">
        <w:rPr>
          <w:rFonts w:cs="Arial"/>
          <w:spacing w:val="-6"/>
        </w:rPr>
        <w:t xml:space="preserve"> </w:t>
      </w:r>
      <w:r w:rsidRPr="00111F0B">
        <w:rPr>
          <w:rFonts w:cs="Arial"/>
        </w:rPr>
        <w:t>to</w:t>
      </w:r>
      <w:r w:rsidRPr="00111F0B">
        <w:rPr>
          <w:rFonts w:cs="Arial"/>
          <w:spacing w:val="-3"/>
        </w:rPr>
        <w:t xml:space="preserve"> </w:t>
      </w:r>
      <w:r w:rsidRPr="00111F0B">
        <w:rPr>
          <w:rFonts w:cs="Arial"/>
        </w:rPr>
        <w:t>perceive position, pressure, movement, weight, and vibration</w:t>
      </w:r>
      <w:r w:rsidR="00780FAC">
        <w:rPr>
          <w:rFonts w:cs="Arial"/>
        </w:rPr>
        <w:t>.</w:t>
      </w:r>
    </w:p>
    <w:p w14:paraId="6D958E03" w14:textId="03DF6864" w:rsidR="0037040E" w:rsidRPr="00111F0B" w:rsidRDefault="0037040E" w:rsidP="008E4AD3">
      <w:pPr>
        <w:pStyle w:val="ListParagraph"/>
        <w:widowControl w:val="0"/>
        <w:numPr>
          <w:ilvl w:val="0"/>
          <w:numId w:val="10"/>
        </w:numPr>
        <w:tabs>
          <w:tab w:val="left" w:pos="881"/>
        </w:tabs>
        <w:autoSpaceDE w:val="0"/>
        <w:autoSpaceDN w:val="0"/>
        <w:contextualSpacing w:val="0"/>
        <w:rPr>
          <w:rFonts w:cs="Arial"/>
        </w:rPr>
      </w:pPr>
      <w:r w:rsidRPr="00111F0B">
        <w:rPr>
          <w:rFonts w:cs="Arial"/>
        </w:rPr>
        <w:t>The</w:t>
      </w:r>
      <w:r w:rsidRPr="00111F0B">
        <w:rPr>
          <w:rFonts w:cs="Arial"/>
          <w:spacing w:val="-4"/>
        </w:rPr>
        <w:t xml:space="preserve"> </w:t>
      </w:r>
      <w:r w:rsidRPr="00111F0B">
        <w:rPr>
          <w:rFonts w:cs="Arial"/>
        </w:rPr>
        <w:t>ability</w:t>
      </w:r>
      <w:r w:rsidRPr="00111F0B">
        <w:rPr>
          <w:rFonts w:cs="Arial"/>
          <w:spacing w:val="-7"/>
        </w:rPr>
        <w:t xml:space="preserve"> </w:t>
      </w:r>
      <w:r w:rsidRPr="00111F0B">
        <w:rPr>
          <w:rFonts w:cs="Arial"/>
        </w:rPr>
        <w:t>to</w:t>
      </w:r>
      <w:r w:rsidRPr="00111F0B">
        <w:rPr>
          <w:rFonts w:cs="Arial"/>
          <w:spacing w:val="-2"/>
        </w:rPr>
        <w:t xml:space="preserve"> </w:t>
      </w:r>
      <w:r w:rsidRPr="00111F0B">
        <w:rPr>
          <w:rFonts w:cs="Arial"/>
        </w:rPr>
        <w:t>demonstrate</w:t>
      </w:r>
      <w:r w:rsidRPr="00111F0B">
        <w:rPr>
          <w:rFonts w:cs="Arial"/>
          <w:spacing w:val="-3"/>
        </w:rPr>
        <w:t xml:space="preserve"> </w:t>
      </w:r>
      <w:r w:rsidRPr="00111F0B">
        <w:rPr>
          <w:rFonts w:cs="Arial"/>
        </w:rPr>
        <w:t>the</w:t>
      </w:r>
      <w:r w:rsidRPr="00111F0B">
        <w:rPr>
          <w:rFonts w:cs="Arial"/>
          <w:spacing w:val="-2"/>
        </w:rPr>
        <w:t xml:space="preserve"> </w:t>
      </w:r>
      <w:r w:rsidRPr="00111F0B">
        <w:rPr>
          <w:rFonts w:cs="Arial"/>
        </w:rPr>
        <w:t>following</w:t>
      </w:r>
      <w:r w:rsidRPr="00111F0B">
        <w:rPr>
          <w:rFonts w:cs="Arial"/>
          <w:spacing w:val="-5"/>
        </w:rPr>
        <w:t xml:space="preserve"> </w:t>
      </w:r>
      <w:r w:rsidRPr="00111F0B">
        <w:rPr>
          <w:rFonts w:cs="Arial"/>
        </w:rPr>
        <w:t>observational</w:t>
      </w:r>
      <w:r w:rsidRPr="00111F0B">
        <w:rPr>
          <w:rFonts w:cs="Arial"/>
          <w:spacing w:val="-2"/>
        </w:rPr>
        <w:t xml:space="preserve"> </w:t>
      </w:r>
      <w:r w:rsidRPr="00111F0B">
        <w:rPr>
          <w:rFonts w:cs="Arial"/>
        </w:rPr>
        <w:t>skills:</w:t>
      </w:r>
      <w:r w:rsidRPr="00111F0B">
        <w:rPr>
          <w:rFonts w:cs="Arial"/>
          <w:spacing w:val="-2"/>
        </w:rPr>
        <w:t xml:space="preserve"> </w:t>
      </w:r>
      <w:r w:rsidRPr="00111F0B">
        <w:rPr>
          <w:rFonts w:cs="Arial"/>
        </w:rPr>
        <w:t>examination</w:t>
      </w:r>
      <w:r w:rsidRPr="00111F0B">
        <w:rPr>
          <w:rFonts w:cs="Arial"/>
          <w:spacing w:val="-4"/>
        </w:rPr>
        <w:t xml:space="preserve"> </w:t>
      </w:r>
      <w:r w:rsidRPr="00111F0B">
        <w:rPr>
          <w:rFonts w:cs="Arial"/>
        </w:rPr>
        <w:t>of</w:t>
      </w:r>
      <w:r w:rsidRPr="00111F0B">
        <w:rPr>
          <w:rFonts w:cs="Arial"/>
          <w:spacing w:val="-2"/>
        </w:rPr>
        <w:t xml:space="preserve"> </w:t>
      </w:r>
      <w:r w:rsidRPr="00111F0B">
        <w:rPr>
          <w:rFonts w:cs="Arial"/>
        </w:rPr>
        <w:t>non-verbal patient and family communication, skin integrity, radiographic findings, graphic representations of data, changes in body position/movement, gauges on medical instruments,</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to</w:t>
      </w:r>
      <w:r w:rsidRPr="00111F0B">
        <w:rPr>
          <w:rFonts w:cs="Arial"/>
          <w:spacing w:val="-4"/>
        </w:rPr>
        <w:t xml:space="preserve"> </w:t>
      </w:r>
      <w:r w:rsidRPr="00111F0B">
        <w:rPr>
          <w:rFonts w:cs="Arial"/>
        </w:rPr>
        <w:t>perform</w:t>
      </w:r>
      <w:r w:rsidRPr="00111F0B">
        <w:rPr>
          <w:rFonts w:cs="Arial"/>
          <w:spacing w:val="-4"/>
        </w:rPr>
        <w:t xml:space="preserve"> </w:t>
      </w:r>
      <w:r w:rsidRPr="00111F0B">
        <w:rPr>
          <w:rFonts w:cs="Arial"/>
        </w:rPr>
        <w:t>inspection,</w:t>
      </w:r>
      <w:r w:rsidRPr="00111F0B">
        <w:rPr>
          <w:rFonts w:cs="Arial"/>
          <w:spacing w:val="-4"/>
        </w:rPr>
        <w:t xml:space="preserve"> </w:t>
      </w:r>
      <w:proofErr w:type="gramStart"/>
      <w:r w:rsidRPr="00111F0B">
        <w:rPr>
          <w:rFonts w:cs="Arial"/>
        </w:rPr>
        <w:t>auscultation</w:t>
      </w:r>
      <w:proofErr w:type="gramEnd"/>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palpation</w:t>
      </w:r>
      <w:r w:rsidRPr="00111F0B">
        <w:rPr>
          <w:rFonts w:cs="Arial"/>
          <w:spacing w:val="-4"/>
        </w:rPr>
        <w:t xml:space="preserve"> </w:t>
      </w:r>
      <w:r w:rsidRPr="00111F0B">
        <w:rPr>
          <w:rFonts w:cs="Arial"/>
        </w:rPr>
        <w:t>techniques</w:t>
      </w:r>
      <w:r w:rsidRPr="00111F0B">
        <w:rPr>
          <w:rFonts w:cs="Arial"/>
          <w:spacing w:val="-4"/>
        </w:rPr>
        <w:t xml:space="preserve"> </w:t>
      </w:r>
      <w:r w:rsidRPr="00111F0B">
        <w:rPr>
          <w:rFonts w:cs="Arial"/>
        </w:rPr>
        <w:t>during</w:t>
      </w:r>
      <w:r w:rsidRPr="00111F0B">
        <w:rPr>
          <w:rFonts w:cs="Arial"/>
          <w:spacing w:val="-7"/>
        </w:rPr>
        <w:t xml:space="preserve"> </w:t>
      </w:r>
      <w:r w:rsidRPr="00111F0B">
        <w:rPr>
          <w:rFonts w:cs="Arial"/>
        </w:rPr>
        <w:t>the physical examination</w:t>
      </w:r>
      <w:r w:rsidR="00780FAC">
        <w:rPr>
          <w:rFonts w:cs="Arial"/>
        </w:rPr>
        <w:t>.</w:t>
      </w:r>
    </w:p>
    <w:p w14:paraId="51D9D03D" w14:textId="65E4700A" w:rsidR="0037040E" w:rsidRPr="00992492" w:rsidRDefault="0037040E" w:rsidP="008E4AD3">
      <w:pPr>
        <w:pStyle w:val="ListParagraph"/>
        <w:widowControl w:val="0"/>
        <w:numPr>
          <w:ilvl w:val="0"/>
          <w:numId w:val="10"/>
        </w:numPr>
        <w:tabs>
          <w:tab w:val="left" w:pos="881"/>
        </w:tabs>
        <w:autoSpaceDE w:val="0"/>
        <w:autoSpaceDN w:val="0"/>
        <w:spacing w:after="240"/>
        <w:contextualSpacing w:val="0"/>
        <w:rPr>
          <w:rFonts w:cs="Arial"/>
        </w:rPr>
      </w:pPr>
      <w:r w:rsidRPr="00992492">
        <w:rPr>
          <w:rFonts w:cs="Arial"/>
        </w:rPr>
        <w:t>The ability to, in the classroom, independently observe and participate in laboratory dissection</w:t>
      </w:r>
      <w:r w:rsidRPr="00992492">
        <w:rPr>
          <w:rFonts w:cs="Arial"/>
          <w:spacing w:val="-4"/>
        </w:rPr>
        <w:t xml:space="preserve"> </w:t>
      </w:r>
      <w:r w:rsidRPr="00992492">
        <w:rPr>
          <w:rFonts w:cs="Arial"/>
        </w:rPr>
        <w:t>of</w:t>
      </w:r>
      <w:r w:rsidRPr="00992492">
        <w:rPr>
          <w:rFonts w:cs="Arial"/>
          <w:spacing w:val="-5"/>
        </w:rPr>
        <w:t xml:space="preserve"> </w:t>
      </w:r>
      <w:r w:rsidRPr="00992492">
        <w:rPr>
          <w:rFonts w:cs="Arial"/>
        </w:rPr>
        <w:t>cadavers,</w:t>
      </w:r>
      <w:r w:rsidRPr="00992492">
        <w:rPr>
          <w:rFonts w:cs="Arial"/>
          <w:spacing w:val="-4"/>
        </w:rPr>
        <w:t xml:space="preserve"> </w:t>
      </w:r>
      <w:r w:rsidRPr="00992492">
        <w:rPr>
          <w:rFonts w:cs="Arial"/>
        </w:rPr>
        <w:t>the</w:t>
      </w:r>
      <w:r w:rsidRPr="00992492">
        <w:rPr>
          <w:rFonts w:cs="Arial"/>
          <w:spacing w:val="-5"/>
        </w:rPr>
        <w:t xml:space="preserve"> </w:t>
      </w:r>
      <w:r w:rsidRPr="00992492">
        <w:rPr>
          <w:rFonts w:cs="Arial"/>
        </w:rPr>
        <w:t>microscopic</w:t>
      </w:r>
      <w:r w:rsidRPr="00992492">
        <w:rPr>
          <w:rFonts w:cs="Arial"/>
          <w:spacing w:val="-3"/>
        </w:rPr>
        <w:t xml:space="preserve"> </w:t>
      </w:r>
      <w:r w:rsidRPr="00992492">
        <w:rPr>
          <w:rFonts w:cs="Arial"/>
        </w:rPr>
        <w:t>analysis</w:t>
      </w:r>
      <w:r w:rsidRPr="00992492">
        <w:rPr>
          <w:rFonts w:cs="Arial"/>
          <w:spacing w:val="-4"/>
        </w:rPr>
        <w:t xml:space="preserve"> </w:t>
      </w:r>
      <w:r w:rsidRPr="00992492">
        <w:rPr>
          <w:rFonts w:cs="Arial"/>
        </w:rPr>
        <w:t>of</w:t>
      </w:r>
      <w:r w:rsidRPr="00992492">
        <w:rPr>
          <w:rFonts w:cs="Arial"/>
          <w:spacing w:val="-3"/>
        </w:rPr>
        <w:t xml:space="preserve"> </w:t>
      </w:r>
      <w:r w:rsidRPr="00992492">
        <w:rPr>
          <w:rFonts w:cs="Arial"/>
        </w:rPr>
        <w:t>tissues,</w:t>
      </w:r>
      <w:r w:rsidRPr="00992492">
        <w:rPr>
          <w:rFonts w:cs="Arial"/>
          <w:spacing w:val="-4"/>
        </w:rPr>
        <w:t xml:space="preserve"> </w:t>
      </w:r>
      <w:r w:rsidRPr="00992492">
        <w:rPr>
          <w:rFonts w:cs="Arial"/>
        </w:rPr>
        <w:t>and</w:t>
      </w:r>
      <w:r w:rsidRPr="00992492">
        <w:rPr>
          <w:rFonts w:cs="Arial"/>
          <w:spacing w:val="-4"/>
        </w:rPr>
        <w:t xml:space="preserve"> </w:t>
      </w:r>
      <w:r w:rsidRPr="00992492">
        <w:rPr>
          <w:rFonts w:cs="Arial"/>
        </w:rPr>
        <w:t>lecture</w:t>
      </w:r>
      <w:r w:rsidRPr="00992492">
        <w:rPr>
          <w:rFonts w:cs="Arial"/>
          <w:spacing w:val="-4"/>
        </w:rPr>
        <w:t xml:space="preserve"> </w:t>
      </w:r>
      <w:r w:rsidRPr="00992492">
        <w:rPr>
          <w:rFonts w:cs="Arial"/>
        </w:rPr>
        <w:t>and</w:t>
      </w:r>
      <w:r w:rsidRPr="00992492">
        <w:rPr>
          <w:rFonts w:cs="Arial"/>
          <w:spacing w:val="-4"/>
        </w:rPr>
        <w:t xml:space="preserve"> </w:t>
      </w:r>
      <w:r w:rsidRPr="00992492">
        <w:rPr>
          <w:rFonts w:cs="Arial"/>
        </w:rPr>
        <w:t>laboratory demonstrations in all courses</w:t>
      </w:r>
      <w:r w:rsidR="005A56FC" w:rsidRPr="00992492">
        <w:rPr>
          <w:rFonts w:cs="Arial"/>
        </w:rPr>
        <w:t>.</w:t>
      </w:r>
    </w:p>
    <w:p w14:paraId="2C16A1B5" w14:textId="45EDDB43" w:rsidR="0037040E" w:rsidRPr="00111F0B" w:rsidRDefault="0037040E" w:rsidP="002D3EB3">
      <w:pPr>
        <w:pStyle w:val="Heading3"/>
        <w:numPr>
          <w:ilvl w:val="0"/>
          <w:numId w:val="0"/>
        </w:numPr>
      </w:pPr>
      <w:bookmarkStart w:id="28" w:name="_Toc174604760"/>
      <w:r w:rsidRPr="00111F0B">
        <w:t>Communication</w:t>
      </w:r>
      <w:bookmarkEnd w:id="28"/>
    </w:p>
    <w:p w14:paraId="7B4665A8" w14:textId="531D501F" w:rsidR="0037040E" w:rsidRPr="00111F0B" w:rsidRDefault="0037040E" w:rsidP="0037040E">
      <w:pPr>
        <w:rPr>
          <w:rFonts w:cs="Arial"/>
        </w:rPr>
      </w:pPr>
      <w:r w:rsidRPr="00111F0B">
        <w:rPr>
          <w:rFonts w:cs="Arial"/>
        </w:rPr>
        <w:t>The</w:t>
      </w:r>
      <w:r w:rsidRPr="00111F0B">
        <w:rPr>
          <w:rFonts w:cs="Arial"/>
          <w:spacing w:val="-5"/>
        </w:rPr>
        <w:t xml:space="preserve"> </w:t>
      </w:r>
      <w:r w:rsidRPr="00111F0B">
        <w:rPr>
          <w:rFonts w:cs="Arial"/>
        </w:rPr>
        <w:t>MPAS</w:t>
      </w:r>
      <w:r w:rsidRPr="00111F0B">
        <w:rPr>
          <w:rFonts w:cs="Arial"/>
          <w:spacing w:val="-4"/>
        </w:rPr>
        <w:t xml:space="preserve"> </w:t>
      </w:r>
      <w:r w:rsidRPr="00111F0B">
        <w:rPr>
          <w:rFonts w:cs="Arial"/>
        </w:rPr>
        <w:t>student</w:t>
      </w:r>
      <w:r w:rsidRPr="00111F0B">
        <w:rPr>
          <w:rFonts w:cs="Arial"/>
          <w:spacing w:val="-4"/>
        </w:rPr>
        <w:t xml:space="preserve"> </w:t>
      </w:r>
      <w:r w:rsidRPr="00111F0B">
        <w:rPr>
          <w:rFonts w:cs="Arial"/>
        </w:rPr>
        <w:t>must</w:t>
      </w:r>
      <w:r w:rsidRPr="00111F0B">
        <w:rPr>
          <w:rFonts w:cs="Arial"/>
          <w:spacing w:val="-5"/>
        </w:rPr>
        <w:t xml:space="preserve"> </w:t>
      </w:r>
      <w:r w:rsidRPr="00111F0B">
        <w:rPr>
          <w:rFonts w:cs="Arial"/>
        </w:rPr>
        <w:t>demonstrate</w:t>
      </w:r>
      <w:r w:rsidRPr="00111F0B">
        <w:rPr>
          <w:rFonts w:cs="Arial"/>
          <w:spacing w:val="-4"/>
        </w:rPr>
        <w:t xml:space="preserve"> </w:t>
      </w:r>
      <w:r w:rsidRPr="00111F0B">
        <w:rPr>
          <w:rFonts w:cs="Arial"/>
        </w:rPr>
        <w:t>effective</w:t>
      </w:r>
      <w:r w:rsidRPr="00111F0B">
        <w:rPr>
          <w:rFonts w:cs="Arial"/>
          <w:spacing w:val="-4"/>
        </w:rPr>
        <w:t xml:space="preserve"> </w:t>
      </w:r>
      <w:r w:rsidRPr="00111F0B">
        <w:rPr>
          <w:rFonts w:cs="Arial"/>
        </w:rPr>
        <w:t xml:space="preserve">forms of communication </w:t>
      </w:r>
      <w:proofErr w:type="gramStart"/>
      <w:r w:rsidRPr="00111F0B">
        <w:rPr>
          <w:rFonts w:cs="Arial"/>
        </w:rPr>
        <w:t>in order to</w:t>
      </w:r>
      <w:proofErr w:type="gramEnd"/>
      <w:r w:rsidRPr="00111F0B">
        <w:rPr>
          <w:rFonts w:cs="Arial"/>
        </w:rPr>
        <w:t>:</w:t>
      </w:r>
    </w:p>
    <w:p w14:paraId="56B6D41E" w14:textId="16231146" w:rsidR="0037040E" w:rsidRPr="00111F0B" w:rsidRDefault="0037040E" w:rsidP="008E4AD3">
      <w:pPr>
        <w:pStyle w:val="ListParagraph"/>
        <w:numPr>
          <w:ilvl w:val="0"/>
          <w:numId w:val="11"/>
        </w:numPr>
        <w:rPr>
          <w:rFonts w:cs="Arial"/>
        </w:rPr>
      </w:pPr>
      <w:r w:rsidRPr="00111F0B">
        <w:rPr>
          <w:rFonts w:cs="Arial"/>
        </w:rPr>
        <w:t>Elicit</w:t>
      </w:r>
      <w:r w:rsidRPr="00111F0B">
        <w:rPr>
          <w:rFonts w:cs="Arial"/>
          <w:spacing w:val="-2"/>
        </w:rPr>
        <w:t xml:space="preserve"> information</w:t>
      </w:r>
      <w:r w:rsidR="00780FAC">
        <w:rPr>
          <w:rFonts w:cs="Arial"/>
          <w:spacing w:val="-2"/>
        </w:rPr>
        <w:t>.</w:t>
      </w:r>
    </w:p>
    <w:p w14:paraId="3EF466EE" w14:textId="5A5A7655" w:rsidR="0037040E" w:rsidRPr="00111F0B" w:rsidRDefault="0037040E" w:rsidP="008E4AD3">
      <w:pPr>
        <w:pStyle w:val="ListParagraph"/>
        <w:numPr>
          <w:ilvl w:val="0"/>
          <w:numId w:val="11"/>
        </w:numPr>
        <w:rPr>
          <w:rFonts w:cs="Arial"/>
        </w:rPr>
      </w:pPr>
      <w:r w:rsidRPr="00111F0B">
        <w:rPr>
          <w:rFonts w:cs="Arial"/>
        </w:rPr>
        <w:t>Describe</w:t>
      </w:r>
      <w:r w:rsidRPr="00111F0B">
        <w:rPr>
          <w:rFonts w:cs="Arial"/>
          <w:spacing w:val="-2"/>
        </w:rPr>
        <w:t xml:space="preserve"> </w:t>
      </w:r>
      <w:r w:rsidRPr="00111F0B">
        <w:rPr>
          <w:rFonts w:cs="Arial"/>
        </w:rPr>
        <w:t>changes</w:t>
      </w:r>
      <w:r w:rsidRPr="00111F0B">
        <w:rPr>
          <w:rFonts w:cs="Arial"/>
          <w:spacing w:val="-2"/>
        </w:rPr>
        <w:t xml:space="preserve"> </w:t>
      </w:r>
      <w:r w:rsidRPr="00111F0B">
        <w:rPr>
          <w:rFonts w:cs="Arial"/>
        </w:rPr>
        <w:t>in</w:t>
      </w:r>
      <w:r w:rsidRPr="00111F0B">
        <w:rPr>
          <w:rFonts w:cs="Arial"/>
          <w:spacing w:val="-2"/>
        </w:rPr>
        <w:t xml:space="preserve"> </w:t>
      </w:r>
      <w:r w:rsidRPr="00111F0B">
        <w:rPr>
          <w:rFonts w:cs="Arial"/>
        </w:rPr>
        <w:t>mood,</w:t>
      </w:r>
      <w:r w:rsidRPr="00111F0B">
        <w:rPr>
          <w:rFonts w:cs="Arial"/>
          <w:spacing w:val="-2"/>
        </w:rPr>
        <w:t xml:space="preserve"> </w:t>
      </w:r>
      <w:r w:rsidRPr="00111F0B">
        <w:rPr>
          <w:rFonts w:cs="Arial"/>
        </w:rPr>
        <w:t>activity,</w:t>
      </w:r>
      <w:r w:rsidRPr="00111F0B">
        <w:rPr>
          <w:rFonts w:cs="Arial"/>
          <w:spacing w:val="-2"/>
        </w:rPr>
        <w:t xml:space="preserve"> </w:t>
      </w:r>
      <w:r w:rsidRPr="00111F0B">
        <w:rPr>
          <w:rFonts w:cs="Arial"/>
        </w:rPr>
        <w:t>and</w:t>
      </w:r>
      <w:r w:rsidRPr="00111F0B">
        <w:rPr>
          <w:rFonts w:cs="Arial"/>
          <w:spacing w:val="-2"/>
        </w:rPr>
        <w:t xml:space="preserve"> posture</w:t>
      </w:r>
      <w:r w:rsidR="00780FAC">
        <w:rPr>
          <w:rFonts w:cs="Arial"/>
          <w:spacing w:val="-2"/>
        </w:rPr>
        <w:t>.</w:t>
      </w:r>
    </w:p>
    <w:p w14:paraId="411D7EBE" w14:textId="5B7A74CB" w:rsidR="0037040E" w:rsidRPr="00111F0B" w:rsidRDefault="0037040E" w:rsidP="008E4AD3">
      <w:pPr>
        <w:pStyle w:val="ListParagraph"/>
        <w:numPr>
          <w:ilvl w:val="0"/>
          <w:numId w:val="11"/>
        </w:numPr>
        <w:rPr>
          <w:rFonts w:cs="Arial"/>
        </w:rPr>
      </w:pPr>
      <w:r w:rsidRPr="00111F0B">
        <w:rPr>
          <w:rFonts w:cs="Arial"/>
        </w:rPr>
        <w:t>Assess</w:t>
      </w:r>
      <w:r w:rsidRPr="00111F0B">
        <w:rPr>
          <w:rFonts w:cs="Arial"/>
          <w:spacing w:val="-6"/>
        </w:rPr>
        <w:t xml:space="preserve"> </w:t>
      </w:r>
      <w:r w:rsidRPr="00111F0B">
        <w:rPr>
          <w:rFonts w:cs="Arial"/>
        </w:rPr>
        <w:t>non-verbal</w:t>
      </w:r>
      <w:r w:rsidRPr="00111F0B">
        <w:rPr>
          <w:rFonts w:cs="Arial"/>
          <w:spacing w:val="-5"/>
        </w:rPr>
        <w:t xml:space="preserve"> </w:t>
      </w:r>
      <w:r w:rsidRPr="00111F0B">
        <w:rPr>
          <w:rFonts w:cs="Arial"/>
          <w:spacing w:val="-2"/>
        </w:rPr>
        <w:t>communications</w:t>
      </w:r>
      <w:r w:rsidR="00780FAC">
        <w:rPr>
          <w:rFonts w:cs="Arial"/>
          <w:spacing w:val="-2"/>
        </w:rPr>
        <w:t>.</w:t>
      </w:r>
    </w:p>
    <w:p w14:paraId="05B84EDF" w14:textId="7F4CE960" w:rsidR="0037040E" w:rsidRPr="00111F0B" w:rsidRDefault="0037040E" w:rsidP="008E4AD3">
      <w:pPr>
        <w:pStyle w:val="ListParagraph"/>
        <w:numPr>
          <w:ilvl w:val="0"/>
          <w:numId w:val="11"/>
        </w:numPr>
        <w:spacing w:after="240"/>
      </w:pPr>
      <w:r w:rsidRPr="00111F0B">
        <w:rPr>
          <w:rFonts w:cs="Arial"/>
        </w:rPr>
        <w:t>Effectively</w:t>
      </w:r>
      <w:r w:rsidRPr="00992492">
        <w:rPr>
          <w:rFonts w:cs="Arial"/>
          <w:spacing w:val="-7"/>
        </w:rPr>
        <w:t xml:space="preserve"> </w:t>
      </w:r>
      <w:r w:rsidRPr="00111F0B">
        <w:rPr>
          <w:rFonts w:cs="Arial"/>
        </w:rPr>
        <w:t>and</w:t>
      </w:r>
      <w:r w:rsidRPr="00992492">
        <w:rPr>
          <w:rFonts w:cs="Arial"/>
          <w:spacing w:val="-4"/>
        </w:rPr>
        <w:t xml:space="preserve"> </w:t>
      </w:r>
      <w:r w:rsidRPr="00111F0B">
        <w:rPr>
          <w:rFonts w:cs="Arial"/>
        </w:rPr>
        <w:t>efficiently</w:t>
      </w:r>
      <w:r w:rsidRPr="00992492">
        <w:rPr>
          <w:rFonts w:cs="Arial"/>
          <w:spacing w:val="-7"/>
        </w:rPr>
        <w:t xml:space="preserve"> </w:t>
      </w:r>
      <w:r w:rsidRPr="00111F0B">
        <w:rPr>
          <w:rFonts w:cs="Arial"/>
        </w:rPr>
        <w:t>transmit</w:t>
      </w:r>
      <w:r w:rsidRPr="00992492">
        <w:rPr>
          <w:rFonts w:cs="Arial"/>
          <w:spacing w:val="-4"/>
        </w:rPr>
        <w:t xml:space="preserve"> </w:t>
      </w:r>
      <w:r w:rsidRPr="00111F0B">
        <w:rPr>
          <w:rFonts w:cs="Arial"/>
        </w:rPr>
        <w:t>information</w:t>
      </w:r>
      <w:r w:rsidRPr="00992492">
        <w:rPr>
          <w:rFonts w:cs="Arial"/>
          <w:spacing w:val="-4"/>
        </w:rPr>
        <w:t xml:space="preserve"> </w:t>
      </w:r>
      <w:r w:rsidRPr="00111F0B">
        <w:rPr>
          <w:rFonts w:cs="Arial"/>
        </w:rPr>
        <w:t>to</w:t>
      </w:r>
      <w:r w:rsidRPr="00992492">
        <w:rPr>
          <w:rFonts w:cs="Arial"/>
          <w:spacing w:val="-2"/>
        </w:rPr>
        <w:t xml:space="preserve"> </w:t>
      </w:r>
      <w:r w:rsidRPr="00111F0B">
        <w:rPr>
          <w:rFonts w:cs="Arial"/>
        </w:rPr>
        <w:t>patients,</w:t>
      </w:r>
      <w:r w:rsidRPr="00992492">
        <w:rPr>
          <w:rFonts w:cs="Arial"/>
          <w:spacing w:val="-4"/>
        </w:rPr>
        <w:t xml:space="preserve"> </w:t>
      </w:r>
      <w:r w:rsidRPr="00111F0B">
        <w:rPr>
          <w:rFonts w:cs="Arial"/>
        </w:rPr>
        <w:t>fellow</w:t>
      </w:r>
      <w:r w:rsidRPr="00992492">
        <w:rPr>
          <w:rFonts w:cs="Arial"/>
          <w:spacing w:val="-4"/>
        </w:rPr>
        <w:t xml:space="preserve"> </w:t>
      </w:r>
      <w:r w:rsidRPr="00111F0B">
        <w:rPr>
          <w:rFonts w:cs="Arial"/>
        </w:rPr>
        <w:t>students,</w:t>
      </w:r>
      <w:r w:rsidRPr="00992492">
        <w:rPr>
          <w:rFonts w:cs="Arial"/>
          <w:spacing w:val="-4"/>
        </w:rPr>
        <w:t xml:space="preserve"> </w:t>
      </w:r>
      <w:r w:rsidRPr="00111F0B">
        <w:rPr>
          <w:rFonts w:cs="Arial"/>
        </w:rPr>
        <w:t>faculty</w:t>
      </w:r>
      <w:r w:rsidRPr="00992492">
        <w:rPr>
          <w:rFonts w:cs="Arial"/>
          <w:spacing w:val="-9"/>
        </w:rPr>
        <w:t xml:space="preserve"> </w:t>
      </w:r>
      <w:r w:rsidRPr="00111F0B">
        <w:rPr>
          <w:rFonts w:cs="Arial"/>
        </w:rPr>
        <w:t>and staff, and all members of the health care team in an attentive and sensitive manner</w:t>
      </w:r>
      <w:r w:rsidR="00992492">
        <w:rPr>
          <w:rFonts w:cs="Arial"/>
        </w:rPr>
        <w:t>.</w:t>
      </w:r>
    </w:p>
    <w:p w14:paraId="0AB67A30" w14:textId="03E29FC8" w:rsidR="0037040E" w:rsidRPr="00111F0B" w:rsidRDefault="0037040E" w:rsidP="002D3EB3">
      <w:pPr>
        <w:pStyle w:val="Heading3"/>
        <w:numPr>
          <w:ilvl w:val="0"/>
          <w:numId w:val="0"/>
        </w:numPr>
      </w:pPr>
      <w:bookmarkStart w:id="29" w:name="_Toc174604761"/>
      <w:r w:rsidRPr="00111F0B">
        <w:t>Intellectual, Conceptual, and Integrative Abilities</w:t>
      </w:r>
      <w:bookmarkEnd w:id="29"/>
    </w:p>
    <w:p w14:paraId="157A2742" w14:textId="77777777" w:rsidR="0037040E" w:rsidRPr="00111F0B" w:rsidRDefault="0037040E" w:rsidP="0037040E">
      <w:pPr>
        <w:widowControl w:val="0"/>
        <w:autoSpaceDE w:val="0"/>
        <w:autoSpaceDN w:val="0"/>
        <w:rPr>
          <w:rFonts w:eastAsia="Times New Roman" w:cs="Arial"/>
          <w:szCs w:val="24"/>
        </w:rPr>
      </w:pPr>
      <w:r w:rsidRPr="00111F0B">
        <w:rPr>
          <w:rFonts w:eastAsia="Times New Roman" w:cs="Arial"/>
          <w:szCs w:val="24"/>
        </w:rPr>
        <w:t>To</w:t>
      </w:r>
      <w:r w:rsidRPr="00111F0B">
        <w:rPr>
          <w:rFonts w:eastAsia="Times New Roman" w:cs="Arial"/>
          <w:spacing w:val="-2"/>
          <w:szCs w:val="24"/>
        </w:rPr>
        <w:t xml:space="preserve"> </w:t>
      </w:r>
      <w:r w:rsidRPr="00111F0B">
        <w:rPr>
          <w:rFonts w:eastAsia="Times New Roman" w:cs="Arial"/>
          <w:szCs w:val="24"/>
        </w:rPr>
        <w:t>effectively</w:t>
      </w:r>
      <w:r w:rsidRPr="00111F0B">
        <w:rPr>
          <w:rFonts w:eastAsia="Times New Roman" w:cs="Arial"/>
          <w:spacing w:val="-6"/>
          <w:szCs w:val="24"/>
        </w:rPr>
        <w:t xml:space="preserve"> </w:t>
      </w:r>
      <w:r w:rsidRPr="00111F0B">
        <w:rPr>
          <w:rFonts w:eastAsia="Times New Roman" w:cs="Arial"/>
          <w:szCs w:val="24"/>
        </w:rPr>
        <w:t>solve</w:t>
      </w:r>
      <w:r w:rsidRPr="00111F0B">
        <w:rPr>
          <w:rFonts w:eastAsia="Times New Roman" w:cs="Arial"/>
          <w:spacing w:val="-3"/>
          <w:szCs w:val="24"/>
        </w:rPr>
        <w:t xml:space="preserve"> </w:t>
      </w:r>
      <w:r w:rsidRPr="00111F0B">
        <w:rPr>
          <w:rFonts w:eastAsia="Times New Roman" w:cs="Arial"/>
          <w:szCs w:val="24"/>
        </w:rPr>
        <w:t>problems,</w:t>
      </w:r>
      <w:r w:rsidRPr="00111F0B">
        <w:rPr>
          <w:rFonts w:eastAsia="Times New Roman" w:cs="Arial"/>
          <w:spacing w:val="-1"/>
          <w:szCs w:val="24"/>
        </w:rPr>
        <w:t xml:space="preserve"> </w:t>
      </w:r>
      <w:r w:rsidRPr="00111F0B">
        <w:rPr>
          <w:rFonts w:eastAsia="Times New Roman" w:cs="Arial"/>
          <w:szCs w:val="24"/>
        </w:rPr>
        <w:t>a</w:t>
      </w:r>
      <w:r w:rsidRPr="00111F0B">
        <w:rPr>
          <w:rFonts w:eastAsia="Times New Roman" w:cs="Arial"/>
          <w:spacing w:val="-3"/>
          <w:szCs w:val="24"/>
        </w:rPr>
        <w:t xml:space="preserve"> </w:t>
      </w:r>
      <w:r w:rsidRPr="00111F0B">
        <w:rPr>
          <w:rFonts w:eastAsia="Times New Roman" w:cs="Arial"/>
          <w:szCs w:val="24"/>
        </w:rPr>
        <w:t>MPAS</w:t>
      </w:r>
      <w:r w:rsidRPr="00111F0B">
        <w:rPr>
          <w:rFonts w:eastAsia="Times New Roman" w:cs="Arial"/>
          <w:spacing w:val="-1"/>
          <w:szCs w:val="24"/>
        </w:rPr>
        <w:t xml:space="preserve"> </w:t>
      </w:r>
      <w:r w:rsidRPr="00111F0B">
        <w:rPr>
          <w:rFonts w:eastAsia="Times New Roman" w:cs="Arial"/>
          <w:szCs w:val="24"/>
        </w:rPr>
        <w:t>student</w:t>
      </w:r>
      <w:r w:rsidRPr="00111F0B">
        <w:rPr>
          <w:rFonts w:eastAsia="Times New Roman" w:cs="Arial"/>
          <w:spacing w:val="-2"/>
          <w:szCs w:val="24"/>
        </w:rPr>
        <w:t xml:space="preserve"> </w:t>
      </w:r>
      <w:r w:rsidRPr="00111F0B">
        <w:rPr>
          <w:rFonts w:eastAsia="Times New Roman" w:cs="Arial"/>
          <w:szCs w:val="24"/>
        </w:rPr>
        <w:t>must</w:t>
      </w:r>
      <w:r w:rsidRPr="00111F0B">
        <w:rPr>
          <w:rFonts w:eastAsia="Times New Roman" w:cs="Arial"/>
          <w:spacing w:val="-1"/>
          <w:szCs w:val="24"/>
        </w:rPr>
        <w:t xml:space="preserve"> </w:t>
      </w:r>
      <w:r w:rsidRPr="00111F0B">
        <w:rPr>
          <w:rFonts w:eastAsia="Times New Roman" w:cs="Arial"/>
          <w:szCs w:val="24"/>
        </w:rPr>
        <w:t>demonstrate</w:t>
      </w:r>
      <w:r w:rsidRPr="00111F0B">
        <w:rPr>
          <w:rFonts w:eastAsia="Times New Roman" w:cs="Arial"/>
          <w:spacing w:val="-2"/>
          <w:szCs w:val="24"/>
        </w:rPr>
        <w:t xml:space="preserve"> </w:t>
      </w:r>
      <w:r w:rsidRPr="00111F0B">
        <w:rPr>
          <w:rFonts w:eastAsia="Times New Roman" w:cs="Arial"/>
          <w:szCs w:val="24"/>
        </w:rPr>
        <w:t>the</w:t>
      </w:r>
      <w:r w:rsidRPr="00111F0B">
        <w:rPr>
          <w:rFonts w:eastAsia="Times New Roman" w:cs="Arial"/>
          <w:spacing w:val="-2"/>
          <w:szCs w:val="24"/>
        </w:rPr>
        <w:t xml:space="preserve"> </w:t>
      </w:r>
      <w:r w:rsidRPr="00111F0B">
        <w:rPr>
          <w:rFonts w:eastAsia="Times New Roman" w:cs="Arial"/>
          <w:szCs w:val="24"/>
        </w:rPr>
        <w:t>ability</w:t>
      </w:r>
      <w:r w:rsidRPr="00111F0B">
        <w:rPr>
          <w:rFonts w:eastAsia="Times New Roman" w:cs="Arial"/>
          <w:spacing w:val="-5"/>
          <w:szCs w:val="24"/>
        </w:rPr>
        <w:t xml:space="preserve"> to:</w:t>
      </w:r>
    </w:p>
    <w:p w14:paraId="0A40BBB6" w14:textId="3BD90A54" w:rsidR="0037040E" w:rsidRPr="00111F0B" w:rsidRDefault="0037040E" w:rsidP="008E4AD3">
      <w:pPr>
        <w:widowControl w:val="0"/>
        <w:numPr>
          <w:ilvl w:val="0"/>
          <w:numId w:val="12"/>
        </w:numPr>
        <w:tabs>
          <w:tab w:val="left" w:pos="881"/>
        </w:tabs>
        <w:autoSpaceDE w:val="0"/>
        <w:autoSpaceDN w:val="0"/>
        <w:rPr>
          <w:rFonts w:eastAsia="Times New Roman" w:cs="Arial"/>
        </w:rPr>
      </w:pPr>
      <w:r w:rsidRPr="00111F0B">
        <w:rPr>
          <w:rFonts w:eastAsia="Times New Roman" w:cs="Arial"/>
        </w:rPr>
        <w:t>Measure,</w:t>
      </w:r>
      <w:r w:rsidRPr="00111F0B">
        <w:rPr>
          <w:rFonts w:eastAsia="Times New Roman" w:cs="Arial"/>
          <w:spacing w:val="-2"/>
        </w:rPr>
        <w:t xml:space="preserve"> </w:t>
      </w:r>
      <w:r w:rsidRPr="00111F0B">
        <w:rPr>
          <w:rFonts w:eastAsia="Times New Roman" w:cs="Arial"/>
        </w:rPr>
        <w:t>calculate,</w:t>
      </w:r>
      <w:r w:rsidRPr="00111F0B">
        <w:rPr>
          <w:rFonts w:eastAsia="Times New Roman" w:cs="Arial"/>
          <w:spacing w:val="-4"/>
        </w:rPr>
        <w:t xml:space="preserve"> </w:t>
      </w:r>
      <w:r w:rsidRPr="00111F0B">
        <w:rPr>
          <w:rFonts w:eastAsia="Times New Roman" w:cs="Arial"/>
        </w:rPr>
        <w:t>reason,</w:t>
      </w:r>
      <w:r w:rsidRPr="00111F0B">
        <w:rPr>
          <w:rFonts w:eastAsia="Times New Roman" w:cs="Arial"/>
          <w:spacing w:val="-4"/>
        </w:rPr>
        <w:t xml:space="preserve"> </w:t>
      </w:r>
      <w:r w:rsidRPr="00111F0B">
        <w:rPr>
          <w:rFonts w:eastAsia="Times New Roman" w:cs="Arial"/>
        </w:rPr>
        <w:t>analyze,</w:t>
      </w:r>
      <w:r w:rsidRPr="00111F0B">
        <w:rPr>
          <w:rFonts w:eastAsia="Times New Roman" w:cs="Arial"/>
          <w:spacing w:val="-4"/>
        </w:rPr>
        <w:t xml:space="preserve"> </w:t>
      </w:r>
      <w:r w:rsidRPr="00111F0B">
        <w:rPr>
          <w:rFonts w:eastAsia="Times New Roman" w:cs="Arial"/>
        </w:rPr>
        <w:t>integrate,</w:t>
      </w:r>
      <w:r w:rsidRPr="00111F0B">
        <w:rPr>
          <w:rFonts w:eastAsia="Times New Roman" w:cs="Arial"/>
          <w:spacing w:val="-3"/>
        </w:rPr>
        <w:t xml:space="preserve"> </w:t>
      </w:r>
      <w:r w:rsidRPr="00111F0B">
        <w:rPr>
          <w:rFonts w:eastAsia="Times New Roman" w:cs="Arial"/>
        </w:rPr>
        <w:t>and</w:t>
      </w:r>
      <w:r w:rsidRPr="00111F0B">
        <w:rPr>
          <w:rFonts w:eastAsia="Times New Roman" w:cs="Arial"/>
          <w:spacing w:val="-2"/>
        </w:rPr>
        <w:t xml:space="preserve"> </w:t>
      </w:r>
      <w:r w:rsidRPr="00111F0B">
        <w:rPr>
          <w:rFonts w:eastAsia="Times New Roman" w:cs="Arial"/>
        </w:rPr>
        <w:t>synthesize</w:t>
      </w:r>
      <w:r w:rsidRPr="00111F0B">
        <w:rPr>
          <w:rFonts w:eastAsia="Times New Roman" w:cs="Arial"/>
          <w:spacing w:val="-5"/>
        </w:rPr>
        <w:t xml:space="preserve"> </w:t>
      </w:r>
      <w:r w:rsidRPr="00111F0B">
        <w:rPr>
          <w:rFonts w:eastAsia="Times New Roman" w:cs="Arial"/>
        </w:rPr>
        <w:t>information</w:t>
      </w:r>
      <w:r w:rsidRPr="00111F0B">
        <w:rPr>
          <w:rFonts w:eastAsia="Times New Roman" w:cs="Arial"/>
          <w:spacing w:val="-4"/>
        </w:rPr>
        <w:t xml:space="preserve"> </w:t>
      </w:r>
      <w:r w:rsidR="00780FAC">
        <w:rPr>
          <w:rFonts w:eastAsia="Times New Roman" w:cs="Arial"/>
        </w:rPr>
        <w:t>promptly</w:t>
      </w:r>
      <w:r w:rsidR="00780FAC">
        <w:rPr>
          <w:rFonts w:eastAsia="Times New Roman" w:cs="Arial"/>
          <w:spacing w:val="-2"/>
        </w:rPr>
        <w:t>.</w:t>
      </w:r>
    </w:p>
    <w:p w14:paraId="706DF973" w14:textId="4DE47849" w:rsidR="0037040E" w:rsidRPr="00111F0B" w:rsidRDefault="0037040E" w:rsidP="008E4AD3">
      <w:pPr>
        <w:widowControl w:val="0"/>
        <w:numPr>
          <w:ilvl w:val="0"/>
          <w:numId w:val="12"/>
        </w:numPr>
        <w:tabs>
          <w:tab w:val="left" w:pos="881"/>
        </w:tabs>
        <w:autoSpaceDE w:val="0"/>
        <w:autoSpaceDN w:val="0"/>
        <w:rPr>
          <w:rFonts w:eastAsia="Times New Roman" w:cs="Arial"/>
        </w:rPr>
      </w:pPr>
      <w:r w:rsidRPr="00111F0B">
        <w:rPr>
          <w:rFonts w:eastAsia="Times New Roman" w:cs="Arial"/>
        </w:rPr>
        <w:t>Comprehend</w:t>
      </w:r>
      <w:r w:rsidRPr="00111F0B">
        <w:rPr>
          <w:rFonts w:eastAsia="Times New Roman" w:cs="Arial"/>
          <w:spacing w:val="-5"/>
        </w:rPr>
        <w:t xml:space="preserve"> </w:t>
      </w:r>
      <w:r w:rsidRPr="00111F0B">
        <w:rPr>
          <w:rFonts w:eastAsia="Times New Roman" w:cs="Arial"/>
        </w:rPr>
        <w:t>three-dimensional</w:t>
      </w:r>
      <w:r w:rsidRPr="00111F0B">
        <w:rPr>
          <w:rFonts w:eastAsia="Times New Roman" w:cs="Arial"/>
          <w:spacing w:val="-5"/>
        </w:rPr>
        <w:t xml:space="preserve"> </w:t>
      </w:r>
      <w:r w:rsidRPr="00111F0B">
        <w:rPr>
          <w:rFonts w:eastAsia="Times New Roman" w:cs="Arial"/>
        </w:rPr>
        <w:t>relationships</w:t>
      </w:r>
      <w:r w:rsidRPr="00111F0B">
        <w:rPr>
          <w:rFonts w:eastAsia="Times New Roman" w:cs="Arial"/>
          <w:spacing w:val="-5"/>
        </w:rPr>
        <w:t xml:space="preserve"> </w:t>
      </w:r>
      <w:r w:rsidRPr="00111F0B">
        <w:rPr>
          <w:rFonts w:eastAsia="Times New Roman" w:cs="Arial"/>
        </w:rPr>
        <w:t>and</w:t>
      </w:r>
      <w:r w:rsidRPr="00111F0B">
        <w:rPr>
          <w:rFonts w:eastAsia="Times New Roman" w:cs="Arial"/>
          <w:spacing w:val="-5"/>
        </w:rPr>
        <w:t xml:space="preserve"> </w:t>
      </w:r>
      <w:r w:rsidRPr="00111F0B">
        <w:rPr>
          <w:rFonts w:eastAsia="Times New Roman" w:cs="Arial"/>
        </w:rPr>
        <w:t>understand</w:t>
      </w:r>
      <w:r w:rsidRPr="00111F0B">
        <w:rPr>
          <w:rFonts w:eastAsia="Times New Roman" w:cs="Arial"/>
          <w:spacing w:val="-5"/>
        </w:rPr>
        <w:t xml:space="preserve"> </w:t>
      </w:r>
      <w:r w:rsidRPr="00111F0B">
        <w:rPr>
          <w:rFonts w:eastAsia="Times New Roman" w:cs="Arial"/>
        </w:rPr>
        <w:t>the</w:t>
      </w:r>
      <w:r w:rsidRPr="00111F0B">
        <w:rPr>
          <w:rFonts w:eastAsia="Times New Roman" w:cs="Arial"/>
          <w:spacing w:val="-5"/>
        </w:rPr>
        <w:t xml:space="preserve"> </w:t>
      </w:r>
      <w:r w:rsidRPr="00111F0B">
        <w:rPr>
          <w:rFonts w:eastAsia="Times New Roman" w:cs="Arial"/>
        </w:rPr>
        <w:t>spatial</w:t>
      </w:r>
      <w:r w:rsidRPr="00111F0B">
        <w:rPr>
          <w:rFonts w:eastAsia="Times New Roman" w:cs="Arial"/>
          <w:spacing w:val="-3"/>
        </w:rPr>
        <w:t xml:space="preserve"> </w:t>
      </w:r>
      <w:r w:rsidRPr="00111F0B">
        <w:rPr>
          <w:rFonts w:eastAsia="Times New Roman" w:cs="Arial"/>
        </w:rPr>
        <w:t>relationships</w:t>
      </w:r>
      <w:r w:rsidRPr="00111F0B">
        <w:rPr>
          <w:rFonts w:eastAsia="Times New Roman" w:cs="Arial"/>
          <w:spacing w:val="-5"/>
        </w:rPr>
        <w:t xml:space="preserve"> </w:t>
      </w:r>
      <w:r w:rsidRPr="00111F0B">
        <w:rPr>
          <w:rFonts w:eastAsia="Times New Roman" w:cs="Arial"/>
        </w:rPr>
        <w:t xml:space="preserve">of </w:t>
      </w:r>
      <w:r w:rsidRPr="00111F0B">
        <w:rPr>
          <w:rFonts w:eastAsia="Times New Roman" w:cs="Arial"/>
          <w:spacing w:val="-2"/>
        </w:rPr>
        <w:t>structures</w:t>
      </w:r>
      <w:r w:rsidR="00780FAC">
        <w:rPr>
          <w:rFonts w:eastAsia="Times New Roman" w:cs="Arial"/>
          <w:spacing w:val="-2"/>
        </w:rPr>
        <w:t>.</w:t>
      </w:r>
    </w:p>
    <w:p w14:paraId="4607A3CB" w14:textId="50E76641" w:rsidR="0037040E" w:rsidRPr="00111F0B" w:rsidRDefault="0037040E" w:rsidP="008E4AD3">
      <w:pPr>
        <w:widowControl w:val="0"/>
        <w:numPr>
          <w:ilvl w:val="0"/>
          <w:numId w:val="12"/>
        </w:numPr>
        <w:tabs>
          <w:tab w:val="left" w:pos="881"/>
        </w:tabs>
        <w:autoSpaceDE w:val="0"/>
        <w:autoSpaceDN w:val="0"/>
        <w:rPr>
          <w:rFonts w:eastAsia="Times New Roman" w:cs="Arial"/>
        </w:rPr>
      </w:pPr>
      <w:r w:rsidRPr="00111F0B">
        <w:rPr>
          <w:rFonts w:eastAsia="Times New Roman" w:cs="Arial"/>
        </w:rPr>
        <w:t>Synthesize</w:t>
      </w:r>
      <w:r w:rsidRPr="00111F0B">
        <w:rPr>
          <w:rFonts w:eastAsia="Times New Roman" w:cs="Arial"/>
          <w:spacing w:val="-5"/>
        </w:rPr>
        <w:t xml:space="preserve"> </w:t>
      </w:r>
      <w:r w:rsidRPr="00111F0B">
        <w:rPr>
          <w:rFonts w:eastAsia="Times New Roman" w:cs="Arial"/>
        </w:rPr>
        <w:t>knowledge</w:t>
      </w:r>
      <w:r w:rsidRPr="00111F0B">
        <w:rPr>
          <w:rFonts w:eastAsia="Times New Roman" w:cs="Arial"/>
          <w:spacing w:val="-5"/>
        </w:rPr>
        <w:t xml:space="preserve"> </w:t>
      </w:r>
      <w:r w:rsidRPr="00111F0B">
        <w:rPr>
          <w:rFonts w:eastAsia="Times New Roman" w:cs="Arial"/>
        </w:rPr>
        <w:t>and</w:t>
      </w:r>
      <w:r w:rsidRPr="00111F0B">
        <w:rPr>
          <w:rFonts w:eastAsia="Times New Roman" w:cs="Arial"/>
          <w:spacing w:val="-4"/>
        </w:rPr>
        <w:t xml:space="preserve"> </w:t>
      </w:r>
      <w:r w:rsidRPr="00111F0B">
        <w:rPr>
          <w:rFonts w:eastAsia="Times New Roman" w:cs="Arial"/>
        </w:rPr>
        <w:t>integrate</w:t>
      </w:r>
      <w:r w:rsidRPr="00111F0B">
        <w:rPr>
          <w:rFonts w:eastAsia="Times New Roman" w:cs="Arial"/>
          <w:spacing w:val="-4"/>
        </w:rPr>
        <w:t xml:space="preserve"> </w:t>
      </w:r>
      <w:r w:rsidRPr="00111F0B">
        <w:rPr>
          <w:rFonts w:eastAsia="Times New Roman" w:cs="Arial"/>
        </w:rPr>
        <w:t>relevant</w:t>
      </w:r>
      <w:r w:rsidRPr="00111F0B">
        <w:rPr>
          <w:rFonts w:eastAsia="Times New Roman" w:cs="Arial"/>
          <w:spacing w:val="-4"/>
        </w:rPr>
        <w:t xml:space="preserve"> </w:t>
      </w:r>
      <w:r w:rsidRPr="00111F0B">
        <w:rPr>
          <w:rFonts w:eastAsia="Times New Roman" w:cs="Arial"/>
        </w:rPr>
        <w:t>aspects</w:t>
      </w:r>
      <w:r w:rsidRPr="00111F0B">
        <w:rPr>
          <w:rFonts w:eastAsia="Times New Roman" w:cs="Arial"/>
          <w:spacing w:val="-4"/>
        </w:rPr>
        <w:t xml:space="preserve"> </w:t>
      </w:r>
      <w:r w:rsidRPr="00111F0B">
        <w:rPr>
          <w:rFonts w:eastAsia="Times New Roman" w:cs="Arial"/>
        </w:rPr>
        <w:t>of</w:t>
      </w:r>
      <w:r w:rsidRPr="00111F0B">
        <w:rPr>
          <w:rFonts w:eastAsia="Times New Roman" w:cs="Arial"/>
          <w:spacing w:val="-4"/>
        </w:rPr>
        <w:t xml:space="preserve"> </w:t>
      </w:r>
      <w:r w:rsidRPr="00111F0B">
        <w:rPr>
          <w:rFonts w:eastAsia="Times New Roman" w:cs="Arial"/>
        </w:rPr>
        <w:t>the</w:t>
      </w:r>
      <w:r w:rsidRPr="00111F0B">
        <w:rPr>
          <w:rFonts w:eastAsia="Times New Roman" w:cs="Arial"/>
          <w:spacing w:val="-4"/>
        </w:rPr>
        <w:t xml:space="preserve"> </w:t>
      </w:r>
      <w:r w:rsidRPr="00111F0B">
        <w:rPr>
          <w:rFonts w:eastAsia="Times New Roman" w:cs="Arial"/>
        </w:rPr>
        <w:t>patient</w:t>
      </w:r>
      <w:r w:rsidRPr="00111F0B">
        <w:rPr>
          <w:rFonts w:eastAsia="Times New Roman" w:cs="Arial"/>
          <w:spacing w:val="-4"/>
        </w:rPr>
        <w:t xml:space="preserve"> </w:t>
      </w:r>
      <w:r w:rsidRPr="00111F0B">
        <w:rPr>
          <w:rFonts w:eastAsia="Times New Roman" w:cs="Arial"/>
        </w:rPr>
        <w:t>history</w:t>
      </w:r>
      <w:r w:rsidRPr="00111F0B">
        <w:rPr>
          <w:rFonts w:eastAsia="Times New Roman" w:cs="Arial"/>
          <w:spacing w:val="-7"/>
        </w:rPr>
        <w:t xml:space="preserve"> </w:t>
      </w:r>
      <w:r w:rsidRPr="00111F0B">
        <w:rPr>
          <w:rFonts w:eastAsia="Times New Roman" w:cs="Arial"/>
        </w:rPr>
        <w:t>and examination findings</w:t>
      </w:r>
      <w:r w:rsidR="00780FAC">
        <w:rPr>
          <w:rFonts w:eastAsia="Times New Roman" w:cs="Arial"/>
        </w:rPr>
        <w:t>.</w:t>
      </w:r>
    </w:p>
    <w:p w14:paraId="2E2375B1" w14:textId="3CDE51F1" w:rsidR="0037040E" w:rsidRPr="00111F0B" w:rsidRDefault="0037040E" w:rsidP="008E4AD3">
      <w:pPr>
        <w:widowControl w:val="0"/>
        <w:numPr>
          <w:ilvl w:val="0"/>
          <w:numId w:val="12"/>
        </w:numPr>
        <w:tabs>
          <w:tab w:val="left" w:pos="881"/>
        </w:tabs>
        <w:autoSpaceDE w:val="0"/>
        <w:autoSpaceDN w:val="0"/>
        <w:rPr>
          <w:rFonts w:eastAsia="Times New Roman" w:cs="Arial"/>
        </w:rPr>
      </w:pPr>
      <w:r w:rsidRPr="00111F0B">
        <w:rPr>
          <w:rFonts w:eastAsia="Times New Roman" w:cs="Arial"/>
        </w:rPr>
        <w:t>Understand</w:t>
      </w:r>
      <w:r w:rsidRPr="00111F0B">
        <w:rPr>
          <w:rFonts w:eastAsia="Times New Roman" w:cs="Arial"/>
          <w:spacing w:val="-4"/>
        </w:rPr>
        <w:t xml:space="preserve"> </w:t>
      </w:r>
      <w:r w:rsidRPr="00111F0B">
        <w:rPr>
          <w:rFonts w:eastAsia="Times New Roman" w:cs="Arial"/>
        </w:rPr>
        <w:t>diagnostic</w:t>
      </w:r>
      <w:r w:rsidRPr="00111F0B">
        <w:rPr>
          <w:rFonts w:eastAsia="Times New Roman" w:cs="Arial"/>
          <w:spacing w:val="-4"/>
        </w:rPr>
        <w:t xml:space="preserve"> </w:t>
      </w:r>
      <w:r w:rsidRPr="00111F0B">
        <w:rPr>
          <w:rFonts w:eastAsia="Times New Roman" w:cs="Arial"/>
        </w:rPr>
        <w:t>testing</w:t>
      </w:r>
      <w:r w:rsidRPr="00111F0B">
        <w:rPr>
          <w:rFonts w:eastAsia="Times New Roman" w:cs="Arial"/>
          <w:spacing w:val="-7"/>
        </w:rPr>
        <w:t xml:space="preserve"> </w:t>
      </w:r>
      <w:r w:rsidRPr="00111F0B">
        <w:rPr>
          <w:rFonts w:eastAsia="Times New Roman" w:cs="Arial"/>
        </w:rPr>
        <w:t>and</w:t>
      </w:r>
      <w:r w:rsidRPr="00111F0B">
        <w:rPr>
          <w:rFonts w:eastAsia="Times New Roman" w:cs="Arial"/>
          <w:spacing w:val="-4"/>
        </w:rPr>
        <w:t xml:space="preserve"> </w:t>
      </w:r>
      <w:r w:rsidRPr="00111F0B">
        <w:rPr>
          <w:rFonts w:eastAsia="Times New Roman" w:cs="Arial"/>
        </w:rPr>
        <w:t>treatment</w:t>
      </w:r>
      <w:r w:rsidRPr="00111F0B">
        <w:rPr>
          <w:rFonts w:eastAsia="Times New Roman" w:cs="Arial"/>
          <w:spacing w:val="-4"/>
        </w:rPr>
        <w:t xml:space="preserve"> </w:t>
      </w:r>
      <w:r w:rsidRPr="00111F0B">
        <w:rPr>
          <w:rFonts w:eastAsia="Times New Roman" w:cs="Arial"/>
        </w:rPr>
        <w:t>regimens</w:t>
      </w:r>
      <w:r w:rsidRPr="00111F0B">
        <w:rPr>
          <w:rFonts w:eastAsia="Times New Roman" w:cs="Arial"/>
          <w:spacing w:val="-4"/>
        </w:rPr>
        <w:t xml:space="preserve"> </w:t>
      </w:r>
      <w:r w:rsidR="00780FAC">
        <w:rPr>
          <w:rFonts w:eastAsia="Times New Roman" w:cs="Arial"/>
        </w:rPr>
        <w:t>to</w:t>
      </w:r>
      <w:r w:rsidRPr="00111F0B">
        <w:rPr>
          <w:rFonts w:eastAsia="Times New Roman" w:cs="Arial"/>
          <w:spacing w:val="-4"/>
        </w:rPr>
        <w:t xml:space="preserve"> </w:t>
      </w:r>
      <w:r w:rsidRPr="00111F0B">
        <w:rPr>
          <w:rFonts w:eastAsia="Times New Roman" w:cs="Arial"/>
        </w:rPr>
        <w:t>develop</w:t>
      </w:r>
      <w:r w:rsidRPr="00111F0B">
        <w:rPr>
          <w:rFonts w:eastAsia="Times New Roman" w:cs="Arial"/>
          <w:spacing w:val="-3"/>
        </w:rPr>
        <w:t xml:space="preserve"> </w:t>
      </w:r>
      <w:r w:rsidRPr="00111F0B">
        <w:rPr>
          <w:rFonts w:eastAsia="Times New Roman" w:cs="Arial"/>
        </w:rPr>
        <w:t>an</w:t>
      </w:r>
      <w:r w:rsidRPr="00111F0B">
        <w:rPr>
          <w:rFonts w:eastAsia="Times New Roman" w:cs="Arial"/>
          <w:spacing w:val="-4"/>
        </w:rPr>
        <w:t xml:space="preserve"> </w:t>
      </w:r>
      <w:r w:rsidRPr="00111F0B">
        <w:rPr>
          <w:rFonts w:eastAsia="Times New Roman" w:cs="Arial"/>
        </w:rPr>
        <w:t xml:space="preserve">accurate </w:t>
      </w:r>
      <w:r w:rsidRPr="00111F0B">
        <w:rPr>
          <w:rFonts w:eastAsia="Times New Roman" w:cs="Arial"/>
          <w:spacing w:val="-2"/>
        </w:rPr>
        <w:t>diagnosis</w:t>
      </w:r>
      <w:r w:rsidR="00780FAC">
        <w:rPr>
          <w:rFonts w:eastAsia="Times New Roman" w:cs="Arial"/>
          <w:spacing w:val="-2"/>
        </w:rPr>
        <w:t>.</w:t>
      </w:r>
    </w:p>
    <w:p w14:paraId="03480EB6" w14:textId="4FA63F48" w:rsidR="0037040E" w:rsidRPr="00111F0B" w:rsidRDefault="0037040E" w:rsidP="008E4AD3">
      <w:pPr>
        <w:widowControl w:val="0"/>
        <w:numPr>
          <w:ilvl w:val="0"/>
          <w:numId w:val="12"/>
        </w:numPr>
        <w:tabs>
          <w:tab w:val="left" w:pos="881"/>
        </w:tabs>
        <w:autoSpaceDE w:val="0"/>
        <w:autoSpaceDN w:val="0"/>
        <w:spacing w:after="240"/>
      </w:pPr>
      <w:r w:rsidRPr="00992492">
        <w:rPr>
          <w:rFonts w:eastAsia="Times New Roman" w:cs="Arial"/>
        </w:rPr>
        <w:t>Determine</w:t>
      </w:r>
      <w:r w:rsidRPr="00992492">
        <w:rPr>
          <w:rFonts w:eastAsia="Times New Roman" w:cs="Arial"/>
          <w:spacing w:val="-5"/>
        </w:rPr>
        <w:t xml:space="preserve"> </w:t>
      </w:r>
      <w:r w:rsidRPr="00992492">
        <w:rPr>
          <w:rFonts w:eastAsia="Times New Roman" w:cs="Arial"/>
        </w:rPr>
        <w:t>an</w:t>
      </w:r>
      <w:r w:rsidRPr="00992492">
        <w:rPr>
          <w:rFonts w:eastAsia="Times New Roman" w:cs="Arial"/>
          <w:spacing w:val="-2"/>
        </w:rPr>
        <w:t xml:space="preserve"> </w:t>
      </w:r>
      <w:r w:rsidRPr="00992492">
        <w:rPr>
          <w:rFonts w:eastAsia="Times New Roman" w:cs="Arial"/>
        </w:rPr>
        <w:t>effective</w:t>
      </w:r>
      <w:r w:rsidRPr="00992492">
        <w:rPr>
          <w:rFonts w:eastAsia="Times New Roman" w:cs="Arial"/>
          <w:spacing w:val="-5"/>
        </w:rPr>
        <w:t xml:space="preserve"> </w:t>
      </w:r>
      <w:r w:rsidRPr="00992492">
        <w:rPr>
          <w:rFonts w:eastAsia="Times New Roman" w:cs="Arial"/>
        </w:rPr>
        <w:t>treatment</w:t>
      </w:r>
      <w:r w:rsidRPr="00992492">
        <w:rPr>
          <w:rFonts w:eastAsia="Times New Roman" w:cs="Arial"/>
          <w:spacing w:val="-4"/>
        </w:rPr>
        <w:t xml:space="preserve"> </w:t>
      </w:r>
      <w:r w:rsidRPr="00992492">
        <w:rPr>
          <w:rFonts w:eastAsia="Times New Roman" w:cs="Arial"/>
        </w:rPr>
        <w:t>plan</w:t>
      </w:r>
      <w:r w:rsidRPr="00992492">
        <w:rPr>
          <w:rFonts w:eastAsia="Times New Roman" w:cs="Arial"/>
          <w:spacing w:val="-4"/>
        </w:rPr>
        <w:t xml:space="preserve"> </w:t>
      </w:r>
      <w:r w:rsidRPr="00992492">
        <w:rPr>
          <w:rFonts w:eastAsia="Times New Roman" w:cs="Arial"/>
        </w:rPr>
        <w:t>within</w:t>
      </w:r>
      <w:r w:rsidRPr="00992492">
        <w:rPr>
          <w:rFonts w:eastAsia="Times New Roman" w:cs="Arial"/>
          <w:spacing w:val="-4"/>
        </w:rPr>
        <w:t xml:space="preserve"> </w:t>
      </w:r>
      <w:r w:rsidRPr="00992492">
        <w:rPr>
          <w:rFonts w:eastAsia="Times New Roman" w:cs="Arial"/>
        </w:rPr>
        <w:t>reasonable</w:t>
      </w:r>
      <w:r w:rsidRPr="00992492">
        <w:rPr>
          <w:rFonts w:eastAsia="Times New Roman" w:cs="Arial"/>
          <w:spacing w:val="-4"/>
        </w:rPr>
        <w:t xml:space="preserve"> </w:t>
      </w:r>
      <w:r w:rsidRPr="00992492">
        <w:rPr>
          <w:rFonts w:eastAsia="Times New Roman" w:cs="Arial"/>
        </w:rPr>
        <w:t>time</w:t>
      </w:r>
      <w:r w:rsidRPr="00992492">
        <w:rPr>
          <w:rFonts w:eastAsia="Times New Roman" w:cs="Arial"/>
          <w:spacing w:val="-5"/>
        </w:rPr>
        <w:t xml:space="preserve"> </w:t>
      </w:r>
      <w:r w:rsidRPr="00992492">
        <w:rPr>
          <w:rFonts w:eastAsia="Times New Roman" w:cs="Arial"/>
        </w:rPr>
        <w:t>constraints</w:t>
      </w:r>
      <w:r w:rsidRPr="00992492">
        <w:rPr>
          <w:rFonts w:eastAsia="Times New Roman" w:cs="Arial"/>
          <w:spacing w:val="-4"/>
        </w:rPr>
        <w:t xml:space="preserve"> </w:t>
      </w:r>
      <w:r w:rsidRPr="00992492">
        <w:rPr>
          <w:rFonts w:eastAsia="Times New Roman" w:cs="Arial"/>
        </w:rPr>
        <w:t>imposed</w:t>
      </w:r>
      <w:r w:rsidRPr="00992492">
        <w:rPr>
          <w:rFonts w:eastAsia="Times New Roman" w:cs="Arial"/>
          <w:spacing w:val="-4"/>
        </w:rPr>
        <w:t xml:space="preserve"> </w:t>
      </w:r>
      <w:r w:rsidRPr="00992492">
        <w:rPr>
          <w:rFonts w:eastAsia="Times New Roman" w:cs="Arial"/>
        </w:rPr>
        <w:t>by</w:t>
      </w:r>
      <w:r w:rsidRPr="00992492">
        <w:rPr>
          <w:rFonts w:eastAsia="Times New Roman" w:cs="Arial"/>
          <w:spacing w:val="-8"/>
        </w:rPr>
        <w:t xml:space="preserve"> </w:t>
      </w:r>
      <w:r w:rsidRPr="00992492">
        <w:rPr>
          <w:rFonts w:eastAsia="Times New Roman" w:cs="Arial"/>
        </w:rPr>
        <w:t>the needs of the patient, the facility, and the standards of care</w:t>
      </w:r>
      <w:r w:rsidR="00992492" w:rsidRPr="00992492">
        <w:rPr>
          <w:rFonts w:eastAsia="Times New Roman" w:cs="Arial"/>
        </w:rPr>
        <w:t>.</w:t>
      </w:r>
    </w:p>
    <w:p w14:paraId="7E6907DF" w14:textId="299233C1" w:rsidR="0037040E" w:rsidRPr="00111F0B" w:rsidRDefault="0037040E" w:rsidP="002D3EB3">
      <w:pPr>
        <w:pStyle w:val="Heading3"/>
        <w:numPr>
          <w:ilvl w:val="0"/>
          <w:numId w:val="0"/>
        </w:numPr>
      </w:pPr>
      <w:bookmarkStart w:id="30" w:name="_Toc174604762"/>
      <w:r w:rsidRPr="00111F0B">
        <w:t>Affective, Behavioral, and Social Capabilities</w:t>
      </w:r>
      <w:bookmarkEnd w:id="30"/>
    </w:p>
    <w:p w14:paraId="1E5FF937"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An</w:t>
      </w:r>
      <w:r w:rsidRPr="00111F0B">
        <w:rPr>
          <w:rFonts w:ascii="Arial" w:hAnsi="Arial" w:cs="Arial"/>
          <w:spacing w:val="-4"/>
          <w:sz w:val="22"/>
        </w:rPr>
        <w:t xml:space="preserve"> </w:t>
      </w:r>
      <w:r w:rsidRPr="00111F0B">
        <w:rPr>
          <w:rFonts w:ascii="Arial" w:hAnsi="Arial" w:cs="Arial"/>
          <w:sz w:val="22"/>
        </w:rPr>
        <w:t>MPAS</w:t>
      </w:r>
      <w:r w:rsidRPr="00111F0B">
        <w:rPr>
          <w:rFonts w:ascii="Arial" w:hAnsi="Arial" w:cs="Arial"/>
          <w:spacing w:val="-4"/>
          <w:sz w:val="22"/>
        </w:rPr>
        <w:t xml:space="preserve"> </w:t>
      </w:r>
      <w:r w:rsidRPr="00111F0B">
        <w:rPr>
          <w:rFonts w:ascii="Arial" w:hAnsi="Arial" w:cs="Arial"/>
          <w:sz w:val="22"/>
        </w:rPr>
        <w:t>student</w:t>
      </w:r>
      <w:r w:rsidRPr="00111F0B">
        <w:rPr>
          <w:rFonts w:ascii="Arial" w:hAnsi="Arial" w:cs="Arial"/>
          <w:spacing w:val="-4"/>
          <w:sz w:val="22"/>
        </w:rPr>
        <w:t xml:space="preserve"> </w:t>
      </w:r>
      <w:r w:rsidRPr="00111F0B">
        <w:rPr>
          <w:rFonts w:ascii="Arial" w:hAnsi="Arial" w:cs="Arial"/>
          <w:sz w:val="22"/>
        </w:rPr>
        <w:t>must</w:t>
      </w:r>
      <w:r w:rsidRPr="00111F0B">
        <w:rPr>
          <w:rFonts w:ascii="Arial" w:hAnsi="Arial" w:cs="Arial"/>
          <w:spacing w:val="-6"/>
          <w:sz w:val="22"/>
        </w:rPr>
        <w:t xml:space="preserve"> </w:t>
      </w:r>
      <w:r w:rsidRPr="00111F0B">
        <w:rPr>
          <w:rFonts w:ascii="Arial" w:hAnsi="Arial" w:cs="Arial"/>
          <w:sz w:val="22"/>
        </w:rPr>
        <w:t>possess</w:t>
      </w:r>
      <w:r w:rsidRPr="00111F0B">
        <w:rPr>
          <w:rFonts w:ascii="Arial" w:hAnsi="Arial" w:cs="Arial"/>
          <w:spacing w:val="-4"/>
          <w:sz w:val="22"/>
        </w:rPr>
        <w:t xml:space="preserve"> </w:t>
      </w:r>
      <w:r w:rsidRPr="00111F0B">
        <w:rPr>
          <w:rFonts w:ascii="Arial" w:hAnsi="Arial" w:cs="Arial"/>
          <w:sz w:val="22"/>
        </w:rPr>
        <w:t>empathy,</w:t>
      </w:r>
      <w:r w:rsidRPr="00111F0B">
        <w:rPr>
          <w:rFonts w:ascii="Arial" w:hAnsi="Arial" w:cs="Arial"/>
          <w:spacing w:val="-2"/>
          <w:sz w:val="22"/>
        </w:rPr>
        <w:t xml:space="preserve"> </w:t>
      </w:r>
      <w:r w:rsidRPr="00111F0B">
        <w:rPr>
          <w:rFonts w:ascii="Arial" w:hAnsi="Arial" w:cs="Arial"/>
          <w:sz w:val="22"/>
        </w:rPr>
        <w:t>compassion,</w:t>
      </w:r>
      <w:r w:rsidRPr="00111F0B">
        <w:rPr>
          <w:rFonts w:ascii="Arial" w:hAnsi="Arial" w:cs="Arial"/>
          <w:spacing w:val="-4"/>
          <w:sz w:val="22"/>
        </w:rPr>
        <w:t xml:space="preserve"> </w:t>
      </w:r>
      <w:r w:rsidRPr="00111F0B">
        <w:rPr>
          <w:rFonts w:ascii="Arial" w:hAnsi="Arial" w:cs="Arial"/>
          <w:sz w:val="22"/>
        </w:rPr>
        <w:t>integrity,</w:t>
      </w:r>
      <w:r w:rsidRPr="00111F0B">
        <w:rPr>
          <w:rFonts w:ascii="Arial" w:hAnsi="Arial" w:cs="Arial"/>
          <w:spacing w:val="-4"/>
          <w:sz w:val="22"/>
        </w:rPr>
        <w:t xml:space="preserve"> </w:t>
      </w:r>
      <w:r w:rsidRPr="00111F0B">
        <w:rPr>
          <w:rFonts w:ascii="Arial" w:hAnsi="Arial" w:cs="Arial"/>
          <w:sz w:val="22"/>
        </w:rPr>
        <w:t>honesty,</w:t>
      </w:r>
      <w:r w:rsidRPr="00111F0B">
        <w:rPr>
          <w:rFonts w:ascii="Arial" w:hAnsi="Arial" w:cs="Arial"/>
          <w:spacing w:val="-2"/>
          <w:sz w:val="22"/>
        </w:rPr>
        <w:t xml:space="preserve"> </w:t>
      </w:r>
      <w:r w:rsidRPr="00111F0B">
        <w:rPr>
          <w:rFonts w:ascii="Arial" w:hAnsi="Arial" w:cs="Arial"/>
          <w:sz w:val="22"/>
        </w:rPr>
        <w:t>concern</w:t>
      </w:r>
      <w:r w:rsidRPr="00111F0B">
        <w:rPr>
          <w:rFonts w:ascii="Arial" w:hAnsi="Arial" w:cs="Arial"/>
          <w:spacing w:val="-3"/>
          <w:sz w:val="22"/>
        </w:rPr>
        <w:t xml:space="preserve"> </w:t>
      </w:r>
      <w:r w:rsidRPr="00111F0B">
        <w:rPr>
          <w:rFonts w:ascii="Arial" w:hAnsi="Arial" w:cs="Arial"/>
          <w:sz w:val="22"/>
        </w:rPr>
        <w:t>for</w:t>
      </w:r>
      <w:r w:rsidRPr="00111F0B">
        <w:rPr>
          <w:rFonts w:ascii="Arial" w:hAnsi="Arial" w:cs="Arial"/>
          <w:spacing w:val="-6"/>
          <w:sz w:val="22"/>
        </w:rPr>
        <w:t xml:space="preserve"> </w:t>
      </w:r>
      <w:r w:rsidRPr="00111F0B">
        <w:rPr>
          <w:rFonts w:ascii="Arial" w:hAnsi="Arial" w:cs="Arial"/>
          <w:sz w:val="22"/>
        </w:rPr>
        <w:t>others, good interpersonal skills, interest, commitment, and motivation.</w:t>
      </w:r>
      <w:r w:rsidRPr="00111F0B">
        <w:rPr>
          <w:rFonts w:ascii="Arial" w:hAnsi="Arial" w:cs="Arial"/>
          <w:spacing w:val="40"/>
          <w:sz w:val="22"/>
        </w:rPr>
        <w:t xml:space="preserve"> </w:t>
      </w:r>
      <w:r w:rsidRPr="00111F0B">
        <w:rPr>
          <w:rFonts w:ascii="Arial" w:hAnsi="Arial" w:cs="Arial"/>
          <w:sz w:val="22"/>
        </w:rPr>
        <w:t>A student must possess adequate mental and emotional health necessary for:</w:t>
      </w:r>
    </w:p>
    <w:p w14:paraId="62E87F7B" w14:textId="712DAA8D" w:rsidR="0037040E" w:rsidRPr="00111F0B" w:rsidRDefault="0037040E" w:rsidP="008E4AD3">
      <w:pPr>
        <w:pStyle w:val="ListParagraph"/>
        <w:numPr>
          <w:ilvl w:val="0"/>
          <w:numId w:val="13"/>
        </w:numPr>
        <w:tabs>
          <w:tab w:val="left" w:pos="881"/>
        </w:tabs>
        <w:rPr>
          <w:rFonts w:cs="Arial"/>
        </w:rPr>
      </w:pPr>
      <w:r w:rsidRPr="00111F0B">
        <w:rPr>
          <w:rFonts w:cs="Arial"/>
        </w:rPr>
        <w:t>The</w:t>
      </w:r>
      <w:r w:rsidRPr="00111F0B">
        <w:rPr>
          <w:rFonts w:cs="Arial"/>
          <w:spacing w:val="-3"/>
        </w:rPr>
        <w:t xml:space="preserve"> </w:t>
      </w:r>
      <w:r w:rsidRPr="00111F0B">
        <w:rPr>
          <w:rFonts w:cs="Arial"/>
        </w:rPr>
        <w:t>full</w:t>
      </w:r>
      <w:r w:rsidRPr="00111F0B">
        <w:rPr>
          <w:rFonts w:cs="Arial"/>
          <w:spacing w:val="-1"/>
        </w:rPr>
        <w:t xml:space="preserve"> </w:t>
      </w:r>
      <w:r w:rsidRPr="00111F0B">
        <w:rPr>
          <w:rFonts w:cs="Arial"/>
        </w:rPr>
        <w:t>utilization</w:t>
      </w:r>
      <w:r w:rsidRPr="00111F0B">
        <w:rPr>
          <w:rFonts w:cs="Arial"/>
          <w:spacing w:val="-2"/>
        </w:rPr>
        <w:t xml:space="preserve"> </w:t>
      </w:r>
      <w:r w:rsidRPr="00111F0B">
        <w:rPr>
          <w:rFonts w:cs="Arial"/>
        </w:rPr>
        <w:t>of his/her</w:t>
      </w:r>
      <w:r w:rsidRPr="00111F0B">
        <w:rPr>
          <w:rFonts w:cs="Arial"/>
          <w:spacing w:val="-4"/>
        </w:rPr>
        <w:t xml:space="preserve"> </w:t>
      </w:r>
      <w:r w:rsidRPr="00111F0B">
        <w:rPr>
          <w:rFonts w:cs="Arial"/>
        </w:rPr>
        <w:t>intellectual</w:t>
      </w:r>
      <w:r w:rsidRPr="00111F0B">
        <w:rPr>
          <w:rFonts w:cs="Arial"/>
          <w:spacing w:val="-1"/>
        </w:rPr>
        <w:t xml:space="preserve"> </w:t>
      </w:r>
      <w:r w:rsidRPr="00111F0B">
        <w:rPr>
          <w:rFonts w:cs="Arial"/>
          <w:spacing w:val="-2"/>
        </w:rPr>
        <w:t>abilities</w:t>
      </w:r>
      <w:r w:rsidR="00780FAC">
        <w:rPr>
          <w:rFonts w:cs="Arial"/>
          <w:spacing w:val="-2"/>
        </w:rPr>
        <w:t>.</w:t>
      </w:r>
    </w:p>
    <w:p w14:paraId="0C6F7CFC" w14:textId="7FF4EA3E" w:rsidR="0037040E" w:rsidRPr="00111F0B" w:rsidRDefault="0037040E" w:rsidP="008E4AD3">
      <w:pPr>
        <w:pStyle w:val="ListParagraph"/>
        <w:numPr>
          <w:ilvl w:val="0"/>
          <w:numId w:val="13"/>
        </w:numPr>
        <w:tabs>
          <w:tab w:val="left" w:pos="881"/>
        </w:tabs>
        <w:rPr>
          <w:rFonts w:cs="Arial"/>
        </w:rPr>
      </w:pPr>
      <w:r w:rsidRPr="00111F0B">
        <w:rPr>
          <w:rFonts w:cs="Arial"/>
        </w:rPr>
        <w:t>The</w:t>
      </w:r>
      <w:r w:rsidRPr="00111F0B">
        <w:rPr>
          <w:rFonts w:cs="Arial"/>
          <w:spacing w:val="-4"/>
        </w:rPr>
        <w:t xml:space="preserve"> </w:t>
      </w:r>
      <w:r w:rsidRPr="00111F0B">
        <w:rPr>
          <w:rFonts w:cs="Arial"/>
        </w:rPr>
        <w:t>exercise</w:t>
      </w:r>
      <w:r w:rsidRPr="00111F0B">
        <w:rPr>
          <w:rFonts w:cs="Arial"/>
          <w:spacing w:val="-2"/>
        </w:rPr>
        <w:t xml:space="preserve"> </w:t>
      </w:r>
      <w:r w:rsidRPr="00111F0B">
        <w:rPr>
          <w:rFonts w:cs="Arial"/>
        </w:rPr>
        <w:t>of</w:t>
      </w:r>
      <w:r w:rsidRPr="00111F0B">
        <w:rPr>
          <w:rFonts w:cs="Arial"/>
          <w:spacing w:val="-1"/>
        </w:rPr>
        <w:t xml:space="preserve"> </w:t>
      </w:r>
      <w:r w:rsidRPr="00111F0B">
        <w:rPr>
          <w:rFonts w:cs="Arial"/>
        </w:rPr>
        <w:t>good</w:t>
      </w:r>
      <w:r w:rsidRPr="00111F0B">
        <w:rPr>
          <w:rFonts w:cs="Arial"/>
          <w:spacing w:val="-2"/>
        </w:rPr>
        <w:t xml:space="preserve"> judgment</w:t>
      </w:r>
      <w:r w:rsidR="00780FAC">
        <w:rPr>
          <w:rFonts w:cs="Arial"/>
          <w:spacing w:val="-2"/>
        </w:rPr>
        <w:t>.</w:t>
      </w:r>
    </w:p>
    <w:p w14:paraId="2C1A8738" w14:textId="71CB40E2" w:rsidR="0037040E" w:rsidRPr="00111F0B" w:rsidRDefault="0037040E" w:rsidP="008E4AD3">
      <w:pPr>
        <w:pStyle w:val="ListParagraph"/>
        <w:numPr>
          <w:ilvl w:val="0"/>
          <w:numId w:val="13"/>
        </w:numPr>
        <w:tabs>
          <w:tab w:val="left" w:pos="881"/>
        </w:tabs>
        <w:rPr>
          <w:rFonts w:cs="Arial"/>
        </w:rPr>
      </w:pPr>
      <w:r w:rsidRPr="00111F0B">
        <w:rPr>
          <w:rFonts w:cs="Arial"/>
        </w:rPr>
        <w:t>Academic</w:t>
      </w:r>
      <w:r w:rsidRPr="00111F0B">
        <w:rPr>
          <w:rFonts w:cs="Arial"/>
          <w:spacing w:val="-8"/>
        </w:rPr>
        <w:t xml:space="preserve"> </w:t>
      </w:r>
      <w:r w:rsidRPr="00111F0B">
        <w:rPr>
          <w:rFonts w:cs="Arial"/>
          <w:spacing w:val="-2"/>
        </w:rPr>
        <w:t>honesty</w:t>
      </w:r>
      <w:r w:rsidR="00780FAC">
        <w:rPr>
          <w:rFonts w:cs="Arial"/>
          <w:spacing w:val="-2"/>
        </w:rPr>
        <w:t>.</w:t>
      </w:r>
    </w:p>
    <w:p w14:paraId="10C2479D" w14:textId="1D8521C1" w:rsidR="0037040E" w:rsidRPr="00111F0B" w:rsidRDefault="0037040E" w:rsidP="008E4AD3">
      <w:pPr>
        <w:pStyle w:val="ListParagraph"/>
        <w:numPr>
          <w:ilvl w:val="0"/>
          <w:numId w:val="13"/>
        </w:numPr>
        <w:tabs>
          <w:tab w:val="left" w:pos="881"/>
        </w:tabs>
        <w:rPr>
          <w:rFonts w:cs="Arial"/>
        </w:rPr>
      </w:pPr>
      <w:r w:rsidRPr="00111F0B">
        <w:rPr>
          <w:rFonts w:cs="Arial"/>
        </w:rPr>
        <w:t>Maintenance</w:t>
      </w:r>
      <w:r w:rsidRPr="00111F0B">
        <w:rPr>
          <w:rFonts w:cs="Arial"/>
          <w:spacing w:val="-4"/>
        </w:rPr>
        <w:t xml:space="preserve"> </w:t>
      </w:r>
      <w:r w:rsidRPr="00111F0B">
        <w:rPr>
          <w:rFonts w:cs="Arial"/>
        </w:rPr>
        <w:t>of</w:t>
      </w:r>
      <w:r w:rsidRPr="00111F0B">
        <w:rPr>
          <w:rFonts w:cs="Arial"/>
          <w:spacing w:val="-2"/>
        </w:rPr>
        <w:t xml:space="preserve"> </w:t>
      </w:r>
      <w:r w:rsidRPr="00111F0B">
        <w:rPr>
          <w:rFonts w:cs="Arial"/>
        </w:rPr>
        <w:t>patient</w:t>
      </w:r>
      <w:r w:rsidRPr="00111F0B">
        <w:rPr>
          <w:rFonts w:cs="Arial"/>
          <w:spacing w:val="-3"/>
        </w:rPr>
        <w:t xml:space="preserve"> </w:t>
      </w:r>
      <w:r w:rsidRPr="00111F0B">
        <w:rPr>
          <w:rFonts w:cs="Arial"/>
          <w:spacing w:val="-2"/>
        </w:rPr>
        <w:t>confidentiality</w:t>
      </w:r>
      <w:r w:rsidR="00780FAC">
        <w:rPr>
          <w:rFonts w:cs="Arial"/>
          <w:spacing w:val="-2"/>
        </w:rPr>
        <w:t>.</w:t>
      </w:r>
    </w:p>
    <w:p w14:paraId="08420477" w14:textId="176CA223" w:rsidR="0037040E" w:rsidRPr="00111F0B" w:rsidRDefault="0037040E" w:rsidP="008E4AD3">
      <w:pPr>
        <w:pStyle w:val="ListParagraph"/>
        <w:numPr>
          <w:ilvl w:val="0"/>
          <w:numId w:val="13"/>
        </w:numPr>
        <w:tabs>
          <w:tab w:val="left" w:pos="881"/>
        </w:tabs>
        <w:rPr>
          <w:rFonts w:cs="Arial"/>
        </w:rPr>
      </w:pPr>
      <w:r w:rsidRPr="00111F0B">
        <w:rPr>
          <w:rFonts w:cs="Arial"/>
        </w:rPr>
        <w:t>The</w:t>
      </w:r>
      <w:r w:rsidRPr="00111F0B">
        <w:rPr>
          <w:rFonts w:cs="Arial"/>
          <w:spacing w:val="-4"/>
        </w:rPr>
        <w:t xml:space="preserve"> </w:t>
      </w:r>
      <w:r w:rsidRPr="00111F0B">
        <w:rPr>
          <w:rFonts w:cs="Arial"/>
        </w:rPr>
        <w:t>prompt</w:t>
      </w:r>
      <w:r w:rsidRPr="00111F0B">
        <w:rPr>
          <w:rFonts w:cs="Arial"/>
          <w:spacing w:val="-3"/>
        </w:rPr>
        <w:t xml:space="preserve"> </w:t>
      </w:r>
      <w:r w:rsidRPr="00111F0B">
        <w:rPr>
          <w:rFonts w:cs="Arial"/>
        </w:rPr>
        <w:t>completion</w:t>
      </w:r>
      <w:r w:rsidRPr="00111F0B">
        <w:rPr>
          <w:rFonts w:cs="Arial"/>
          <w:spacing w:val="-3"/>
        </w:rPr>
        <w:t xml:space="preserve"> </w:t>
      </w:r>
      <w:r w:rsidRPr="00111F0B">
        <w:rPr>
          <w:rFonts w:cs="Arial"/>
        </w:rPr>
        <w:t>of</w:t>
      </w:r>
      <w:r w:rsidRPr="00111F0B">
        <w:rPr>
          <w:rFonts w:cs="Arial"/>
          <w:spacing w:val="-4"/>
        </w:rPr>
        <w:t xml:space="preserve"> </w:t>
      </w:r>
      <w:r w:rsidRPr="00111F0B">
        <w:rPr>
          <w:rFonts w:cs="Arial"/>
        </w:rPr>
        <w:t>all</w:t>
      </w:r>
      <w:r w:rsidRPr="00111F0B">
        <w:rPr>
          <w:rFonts w:cs="Arial"/>
          <w:spacing w:val="-3"/>
        </w:rPr>
        <w:t xml:space="preserve"> </w:t>
      </w:r>
      <w:r w:rsidRPr="00111F0B">
        <w:rPr>
          <w:rFonts w:cs="Arial"/>
        </w:rPr>
        <w:t>responsibilities</w:t>
      </w:r>
      <w:r w:rsidRPr="00111F0B">
        <w:rPr>
          <w:rFonts w:cs="Arial"/>
          <w:spacing w:val="-3"/>
        </w:rPr>
        <w:t xml:space="preserve"> that are </w:t>
      </w:r>
      <w:r w:rsidRPr="00111F0B">
        <w:rPr>
          <w:rFonts w:cs="Arial"/>
        </w:rPr>
        <w:t>attendant</w:t>
      </w:r>
      <w:r w:rsidRPr="00111F0B">
        <w:rPr>
          <w:rFonts w:cs="Arial"/>
          <w:spacing w:val="-3"/>
        </w:rPr>
        <w:t xml:space="preserve"> </w:t>
      </w:r>
      <w:r w:rsidRPr="00111F0B">
        <w:rPr>
          <w:rFonts w:cs="Arial"/>
        </w:rPr>
        <w:t>to</w:t>
      </w:r>
      <w:r w:rsidRPr="00111F0B">
        <w:rPr>
          <w:rFonts w:cs="Arial"/>
          <w:spacing w:val="-3"/>
        </w:rPr>
        <w:t xml:space="preserve"> </w:t>
      </w:r>
      <w:r w:rsidRPr="00111F0B">
        <w:rPr>
          <w:rFonts w:cs="Arial"/>
        </w:rPr>
        <w:t>the</w:t>
      </w:r>
      <w:r w:rsidRPr="00111F0B">
        <w:rPr>
          <w:rFonts w:cs="Arial"/>
          <w:spacing w:val="-3"/>
        </w:rPr>
        <w:t xml:space="preserve"> </w:t>
      </w:r>
      <w:r w:rsidRPr="00111F0B">
        <w:rPr>
          <w:rFonts w:cs="Arial"/>
        </w:rPr>
        <w:t>care</w:t>
      </w:r>
      <w:r w:rsidRPr="00111F0B">
        <w:rPr>
          <w:rFonts w:cs="Arial"/>
          <w:spacing w:val="-4"/>
        </w:rPr>
        <w:t xml:space="preserve"> </w:t>
      </w:r>
      <w:r w:rsidRPr="00111F0B">
        <w:rPr>
          <w:rFonts w:cs="Arial"/>
        </w:rPr>
        <w:t>of</w:t>
      </w:r>
      <w:r w:rsidRPr="00111F0B">
        <w:rPr>
          <w:rFonts w:cs="Arial"/>
          <w:spacing w:val="-3"/>
        </w:rPr>
        <w:t xml:space="preserve"> </w:t>
      </w:r>
      <w:r w:rsidRPr="00111F0B">
        <w:rPr>
          <w:rFonts w:cs="Arial"/>
        </w:rPr>
        <w:t>patients</w:t>
      </w:r>
      <w:r w:rsidRPr="00111F0B">
        <w:rPr>
          <w:rFonts w:cs="Arial"/>
          <w:spacing w:val="-3"/>
        </w:rPr>
        <w:t xml:space="preserve"> </w:t>
      </w:r>
      <w:r w:rsidRPr="00111F0B">
        <w:rPr>
          <w:rFonts w:cs="Arial"/>
        </w:rPr>
        <w:t>and</w:t>
      </w:r>
      <w:r w:rsidRPr="00111F0B">
        <w:rPr>
          <w:rFonts w:cs="Arial"/>
          <w:spacing w:val="-3"/>
        </w:rPr>
        <w:t xml:space="preserve"> </w:t>
      </w:r>
      <w:r w:rsidRPr="00111F0B">
        <w:rPr>
          <w:rFonts w:cs="Arial"/>
        </w:rPr>
        <w:t xml:space="preserve">course </w:t>
      </w:r>
      <w:r w:rsidRPr="00111F0B">
        <w:rPr>
          <w:rFonts w:cs="Arial"/>
          <w:spacing w:val="-2"/>
        </w:rPr>
        <w:t>assignments</w:t>
      </w:r>
      <w:r w:rsidR="00780FAC">
        <w:rPr>
          <w:rFonts w:cs="Arial"/>
          <w:spacing w:val="-2"/>
        </w:rPr>
        <w:t>.</w:t>
      </w:r>
    </w:p>
    <w:p w14:paraId="67B20612" w14:textId="77777777" w:rsidR="0037040E" w:rsidRPr="00111F0B" w:rsidRDefault="0037040E" w:rsidP="008E4AD3">
      <w:pPr>
        <w:pStyle w:val="ListParagraph"/>
        <w:numPr>
          <w:ilvl w:val="0"/>
          <w:numId w:val="13"/>
        </w:numPr>
        <w:tabs>
          <w:tab w:val="left" w:pos="881"/>
        </w:tabs>
        <w:rPr>
          <w:rFonts w:cs="Arial"/>
        </w:rPr>
      </w:pPr>
      <w:r w:rsidRPr="00111F0B">
        <w:rPr>
          <w:rFonts w:cs="Arial"/>
        </w:rPr>
        <w:t>The</w:t>
      </w:r>
      <w:r w:rsidRPr="00111F0B">
        <w:rPr>
          <w:rFonts w:cs="Arial"/>
          <w:spacing w:val="-5"/>
        </w:rPr>
        <w:t xml:space="preserve"> </w:t>
      </w:r>
      <w:r w:rsidRPr="00111F0B">
        <w:rPr>
          <w:rFonts w:cs="Arial"/>
        </w:rPr>
        <w:t>development</w:t>
      </w:r>
      <w:r w:rsidRPr="00111F0B">
        <w:rPr>
          <w:rFonts w:cs="Arial"/>
          <w:spacing w:val="-4"/>
        </w:rPr>
        <w:t xml:space="preserve"> </w:t>
      </w:r>
      <w:r w:rsidRPr="00111F0B">
        <w:rPr>
          <w:rFonts w:cs="Arial"/>
        </w:rPr>
        <w:t>of</w:t>
      </w:r>
      <w:r w:rsidRPr="00111F0B">
        <w:rPr>
          <w:rFonts w:cs="Arial"/>
          <w:spacing w:val="-4"/>
        </w:rPr>
        <w:t xml:space="preserve"> </w:t>
      </w:r>
      <w:r w:rsidRPr="00111F0B">
        <w:rPr>
          <w:rFonts w:cs="Arial"/>
        </w:rPr>
        <w:t>mature,</w:t>
      </w:r>
      <w:r w:rsidRPr="00111F0B">
        <w:rPr>
          <w:rFonts w:cs="Arial"/>
          <w:spacing w:val="-4"/>
        </w:rPr>
        <w:t xml:space="preserve"> </w:t>
      </w:r>
      <w:r w:rsidRPr="00111F0B">
        <w:rPr>
          <w:rFonts w:cs="Arial"/>
        </w:rPr>
        <w:t>sensitive,</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effective</w:t>
      </w:r>
      <w:r w:rsidRPr="00111F0B">
        <w:rPr>
          <w:rFonts w:cs="Arial"/>
          <w:spacing w:val="-5"/>
        </w:rPr>
        <w:t xml:space="preserve"> </w:t>
      </w:r>
      <w:r w:rsidRPr="00111F0B">
        <w:rPr>
          <w:rFonts w:cs="Arial"/>
        </w:rPr>
        <w:t>relationships</w:t>
      </w:r>
      <w:r w:rsidRPr="00111F0B">
        <w:rPr>
          <w:rFonts w:cs="Arial"/>
          <w:spacing w:val="-4"/>
        </w:rPr>
        <w:t xml:space="preserve"> </w:t>
      </w:r>
      <w:r w:rsidRPr="00111F0B">
        <w:rPr>
          <w:rFonts w:cs="Arial"/>
        </w:rPr>
        <w:t>with</w:t>
      </w:r>
      <w:r w:rsidRPr="00111F0B">
        <w:rPr>
          <w:rFonts w:cs="Arial"/>
          <w:spacing w:val="-4"/>
        </w:rPr>
        <w:t xml:space="preserve"> </w:t>
      </w:r>
      <w:r w:rsidRPr="00111F0B">
        <w:rPr>
          <w:rFonts w:cs="Arial"/>
        </w:rPr>
        <w:t>patients</w:t>
      </w:r>
      <w:r w:rsidRPr="00111F0B">
        <w:rPr>
          <w:rFonts w:cs="Arial"/>
          <w:spacing w:val="-4"/>
        </w:rPr>
        <w:t xml:space="preserve"> </w:t>
      </w:r>
      <w:r w:rsidRPr="00111F0B">
        <w:rPr>
          <w:rFonts w:cs="Arial"/>
        </w:rPr>
        <w:t xml:space="preserve">and </w:t>
      </w:r>
      <w:r w:rsidRPr="00111F0B">
        <w:rPr>
          <w:rFonts w:cs="Arial"/>
          <w:spacing w:val="-2"/>
        </w:rPr>
        <w:t>others.</w:t>
      </w:r>
    </w:p>
    <w:p w14:paraId="339FCD43" w14:textId="3D94D4F5" w:rsidR="0037040E" w:rsidRPr="00111F0B" w:rsidRDefault="0037040E" w:rsidP="008E4AD3">
      <w:pPr>
        <w:pStyle w:val="ListParagraph"/>
        <w:numPr>
          <w:ilvl w:val="0"/>
          <w:numId w:val="13"/>
        </w:numPr>
        <w:tabs>
          <w:tab w:val="left" w:pos="881"/>
        </w:tabs>
        <w:rPr>
          <w:rFonts w:cs="Arial"/>
        </w:rPr>
      </w:pPr>
      <w:r w:rsidRPr="00111F0B">
        <w:rPr>
          <w:rFonts w:cs="Arial"/>
        </w:rPr>
        <w:t>Tolerating</w:t>
      </w:r>
      <w:r w:rsidRPr="00111F0B">
        <w:rPr>
          <w:rFonts w:cs="Arial"/>
          <w:spacing w:val="-3"/>
        </w:rPr>
        <w:t xml:space="preserve"> </w:t>
      </w:r>
      <w:r w:rsidRPr="00111F0B">
        <w:rPr>
          <w:rFonts w:cs="Arial"/>
        </w:rPr>
        <w:t>taxing</w:t>
      </w:r>
      <w:r w:rsidRPr="00111F0B">
        <w:rPr>
          <w:rFonts w:cs="Arial"/>
          <w:spacing w:val="-2"/>
        </w:rPr>
        <w:t xml:space="preserve"> workloads</w:t>
      </w:r>
      <w:r w:rsidR="00780FAC">
        <w:rPr>
          <w:rFonts w:cs="Arial"/>
          <w:spacing w:val="-2"/>
        </w:rPr>
        <w:t>.</w:t>
      </w:r>
    </w:p>
    <w:p w14:paraId="14924C53" w14:textId="11BA9658" w:rsidR="0037040E" w:rsidRPr="00111F0B" w:rsidRDefault="0037040E" w:rsidP="008E4AD3">
      <w:pPr>
        <w:pStyle w:val="ListParagraph"/>
        <w:numPr>
          <w:ilvl w:val="0"/>
          <w:numId w:val="13"/>
        </w:numPr>
        <w:tabs>
          <w:tab w:val="left" w:pos="881"/>
        </w:tabs>
        <w:rPr>
          <w:rFonts w:cs="Arial"/>
        </w:rPr>
      </w:pPr>
      <w:r w:rsidRPr="00111F0B">
        <w:rPr>
          <w:rFonts w:cs="Arial"/>
        </w:rPr>
        <w:t>Functioning</w:t>
      </w:r>
      <w:r w:rsidRPr="00111F0B">
        <w:rPr>
          <w:rFonts w:cs="Arial"/>
          <w:spacing w:val="-1"/>
        </w:rPr>
        <w:t xml:space="preserve"> </w:t>
      </w:r>
      <w:r w:rsidRPr="00111F0B">
        <w:rPr>
          <w:rFonts w:cs="Arial"/>
        </w:rPr>
        <w:t>effectively</w:t>
      </w:r>
      <w:r w:rsidRPr="00111F0B">
        <w:rPr>
          <w:rFonts w:cs="Arial"/>
          <w:spacing w:val="-6"/>
        </w:rPr>
        <w:t xml:space="preserve"> </w:t>
      </w:r>
      <w:r w:rsidRPr="00111F0B">
        <w:rPr>
          <w:rFonts w:cs="Arial"/>
        </w:rPr>
        <w:t>under</w:t>
      </w:r>
      <w:r w:rsidRPr="00111F0B">
        <w:rPr>
          <w:rFonts w:cs="Arial"/>
          <w:spacing w:val="-1"/>
        </w:rPr>
        <w:t xml:space="preserve"> </w:t>
      </w:r>
      <w:r w:rsidRPr="00111F0B">
        <w:rPr>
          <w:rFonts w:cs="Arial"/>
          <w:spacing w:val="-2"/>
        </w:rPr>
        <w:t>stress</w:t>
      </w:r>
      <w:r w:rsidR="00780FAC">
        <w:rPr>
          <w:rFonts w:cs="Arial"/>
          <w:spacing w:val="-2"/>
        </w:rPr>
        <w:t>.</w:t>
      </w:r>
    </w:p>
    <w:p w14:paraId="4B86BC7B" w14:textId="3E26718E" w:rsidR="0037040E" w:rsidRPr="00111F0B" w:rsidRDefault="0037040E" w:rsidP="008E4AD3">
      <w:pPr>
        <w:pStyle w:val="ListParagraph"/>
        <w:numPr>
          <w:ilvl w:val="0"/>
          <w:numId w:val="13"/>
        </w:numPr>
        <w:tabs>
          <w:tab w:val="left" w:pos="881"/>
        </w:tabs>
        <w:rPr>
          <w:rFonts w:cs="Arial"/>
        </w:rPr>
      </w:pPr>
      <w:r w:rsidRPr="00111F0B">
        <w:rPr>
          <w:rFonts w:cs="Arial"/>
        </w:rPr>
        <w:t>Adapting</w:t>
      </w:r>
      <w:r w:rsidRPr="00111F0B">
        <w:rPr>
          <w:rFonts w:cs="Arial"/>
          <w:spacing w:val="-4"/>
        </w:rPr>
        <w:t xml:space="preserve"> </w:t>
      </w:r>
      <w:r w:rsidRPr="00111F0B">
        <w:rPr>
          <w:rFonts w:cs="Arial"/>
        </w:rPr>
        <w:t>to</w:t>
      </w:r>
      <w:r w:rsidRPr="00111F0B">
        <w:rPr>
          <w:rFonts w:cs="Arial"/>
          <w:spacing w:val="-1"/>
        </w:rPr>
        <w:t xml:space="preserve"> </w:t>
      </w:r>
      <w:r w:rsidRPr="00111F0B">
        <w:rPr>
          <w:rFonts w:cs="Arial"/>
        </w:rPr>
        <w:t>changing</w:t>
      </w:r>
      <w:r w:rsidRPr="00111F0B">
        <w:rPr>
          <w:rFonts w:cs="Arial"/>
          <w:spacing w:val="-4"/>
        </w:rPr>
        <w:t xml:space="preserve"> </w:t>
      </w:r>
      <w:r w:rsidRPr="00111F0B">
        <w:rPr>
          <w:rFonts w:cs="Arial"/>
          <w:spacing w:val="-2"/>
        </w:rPr>
        <w:t>environments</w:t>
      </w:r>
      <w:r w:rsidR="00780FAC">
        <w:rPr>
          <w:rFonts w:cs="Arial"/>
          <w:spacing w:val="-2"/>
        </w:rPr>
        <w:t>.</w:t>
      </w:r>
    </w:p>
    <w:p w14:paraId="0AF99A98" w14:textId="63DF2847" w:rsidR="0037040E" w:rsidRPr="00111F0B" w:rsidRDefault="0037040E" w:rsidP="008E4AD3">
      <w:pPr>
        <w:pStyle w:val="ListParagraph"/>
        <w:numPr>
          <w:ilvl w:val="0"/>
          <w:numId w:val="13"/>
        </w:numPr>
        <w:tabs>
          <w:tab w:val="left" w:pos="881"/>
        </w:tabs>
        <w:rPr>
          <w:rFonts w:cs="Arial"/>
        </w:rPr>
      </w:pPr>
      <w:r w:rsidRPr="00111F0B">
        <w:rPr>
          <w:rFonts w:cs="Arial"/>
        </w:rPr>
        <w:t>Displaying</w:t>
      </w:r>
      <w:r w:rsidRPr="00111F0B">
        <w:rPr>
          <w:rFonts w:cs="Arial"/>
          <w:spacing w:val="-12"/>
        </w:rPr>
        <w:t xml:space="preserve"> </w:t>
      </w:r>
      <w:r w:rsidRPr="00111F0B">
        <w:rPr>
          <w:rFonts w:cs="Arial"/>
          <w:spacing w:val="-2"/>
        </w:rPr>
        <w:t>flexibility</w:t>
      </w:r>
      <w:r w:rsidR="00780FAC">
        <w:rPr>
          <w:rFonts w:cs="Arial"/>
          <w:spacing w:val="-2"/>
        </w:rPr>
        <w:t>.</w:t>
      </w:r>
    </w:p>
    <w:p w14:paraId="24AC7FE1" w14:textId="031927E1" w:rsidR="0037040E" w:rsidRPr="00111F0B" w:rsidRDefault="0037040E" w:rsidP="008E4AD3">
      <w:pPr>
        <w:pStyle w:val="ListParagraph"/>
        <w:numPr>
          <w:ilvl w:val="0"/>
          <w:numId w:val="13"/>
        </w:numPr>
        <w:tabs>
          <w:tab w:val="left" w:pos="881"/>
        </w:tabs>
        <w:rPr>
          <w:rFonts w:cs="Arial"/>
        </w:rPr>
      </w:pPr>
      <w:r w:rsidRPr="00111F0B">
        <w:rPr>
          <w:rFonts w:cs="Arial"/>
        </w:rPr>
        <w:t>Learn</w:t>
      </w:r>
      <w:r w:rsidRPr="00111F0B">
        <w:rPr>
          <w:rFonts w:cs="Arial"/>
          <w:spacing w:val="-2"/>
        </w:rPr>
        <w:t xml:space="preserve"> </w:t>
      </w:r>
      <w:r w:rsidRPr="00111F0B">
        <w:rPr>
          <w:rFonts w:cs="Arial"/>
        </w:rPr>
        <w:t>to</w:t>
      </w:r>
      <w:r w:rsidRPr="00111F0B">
        <w:rPr>
          <w:rFonts w:cs="Arial"/>
          <w:spacing w:val="-1"/>
        </w:rPr>
        <w:t xml:space="preserve"> </w:t>
      </w:r>
      <w:r w:rsidRPr="00111F0B">
        <w:rPr>
          <w:rFonts w:cs="Arial"/>
        </w:rPr>
        <w:t>function</w:t>
      </w:r>
      <w:r w:rsidRPr="00111F0B">
        <w:rPr>
          <w:rFonts w:cs="Arial"/>
          <w:spacing w:val="-1"/>
        </w:rPr>
        <w:t xml:space="preserve"> </w:t>
      </w:r>
      <w:r w:rsidRPr="00111F0B">
        <w:rPr>
          <w:rFonts w:cs="Arial"/>
        </w:rPr>
        <w:t>in</w:t>
      </w:r>
      <w:r w:rsidRPr="00111F0B">
        <w:rPr>
          <w:rFonts w:cs="Arial"/>
          <w:spacing w:val="-1"/>
        </w:rPr>
        <w:t xml:space="preserve"> </w:t>
      </w:r>
      <w:r w:rsidRPr="00111F0B">
        <w:rPr>
          <w:rFonts w:cs="Arial"/>
        </w:rPr>
        <w:t>the</w:t>
      </w:r>
      <w:r w:rsidRPr="00111F0B">
        <w:rPr>
          <w:rFonts w:cs="Arial"/>
          <w:spacing w:val="-2"/>
        </w:rPr>
        <w:t xml:space="preserve"> </w:t>
      </w:r>
      <w:r w:rsidRPr="00111F0B">
        <w:rPr>
          <w:rFonts w:cs="Arial"/>
        </w:rPr>
        <w:t>face</w:t>
      </w:r>
      <w:r w:rsidRPr="00111F0B">
        <w:rPr>
          <w:rFonts w:cs="Arial"/>
          <w:spacing w:val="-2"/>
        </w:rPr>
        <w:t xml:space="preserve"> </w:t>
      </w:r>
      <w:r w:rsidRPr="00111F0B">
        <w:rPr>
          <w:rFonts w:cs="Arial"/>
        </w:rPr>
        <w:t>of</w:t>
      </w:r>
      <w:r w:rsidRPr="00111F0B">
        <w:rPr>
          <w:rFonts w:cs="Arial"/>
          <w:spacing w:val="-1"/>
        </w:rPr>
        <w:t xml:space="preserve"> </w:t>
      </w:r>
      <w:r w:rsidRPr="00111F0B">
        <w:rPr>
          <w:rFonts w:cs="Arial"/>
        </w:rPr>
        <w:t>uncertainties</w:t>
      </w:r>
      <w:r w:rsidRPr="00111F0B">
        <w:rPr>
          <w:rFonts w:cs="Arial"/>
          <w:spacing w:val="1"/>
        </w:rPr>
        <w:t xml:space="preserve"> </w:t>
      </w:r>
      <w:r w:rsidRPr="00111F0B">
        <w:rPr>
          <w:rFonts w:cs="Arial"/>
        </w:rPr>
        <w:t>inherent</w:t>
      </w:r>
      <w:r w:rsidRPr="00111F0B">
        <w:rPr>
          <w:rFonts w:cs="Arial"/>
          <w:spacing w:val="-1"/>
        </w:rPr>
        <w:t xml:space="preserve"> </w:t>
      </w:r>
      <w:r w:rsidRPr="00111F0B">
        <w:rPr>
          <w:rFonts w:cs="Arial"/>
        </w:rPr>
        <w:t>in</w:t>
      </w:r>
      <w:r w:rsidRPr="00111F0B">
        <w:rPr>
          <w:rFonts w:cs="Arial"/>
          <w:spacing w:val="-1"/>
        </w:rPr>
        <w:t xml:space="preserve"> </w:t>
      </w:r>
      <w:r w:rsidRPr="00111F0B">
        <w:rPr>
          <w:rFonts w:cs="Arial"/>
        </w:rPr>
        <w:t>clinical</w:t>
      </w:r>
      <w:r w:rsidRPr="00111F0B">
        <w:rPr>
          <w:rFonts w:cs="Arial"/>
          <w:spacing w:val="-1"/>
        </w:rPr>
        <w:t xml:space="preserve"> </w:t>
      </w:r>
      <w:r w:rsidRPr="00111F0B">
        <w:rPr>
          <w:rFonts w:cs="Arial"/>
          <w:spacing w:val="-2"/>
        </w:rPr>
        <w:t>situations</w:t>
      </w:r>
      <w:r w:rsidR="00780FAC">
        <w:rPr>
          <w:rFonts w:cs="Arial"/>
          <w:spacing w:val="-2"/>
        </w:rPr>
        <w:t>.</w:t>
      </w:r>
    </w:p>
    <w:p w14:paraId="08B2993B" w14:textId="771B8E6B" w:rsidR="0037040E" w:rsidRPr="00111F0B" w:rsidRDefault="0037040E" w:rsidP="008E4AD3">
      <w:pPr>
        <w:pStyle w:val="ListParagraph"/>
        <w:numPr>
          <w:ilvl w:val="0"/>
          <w:numId w:val="13"/>
        </w:numPr>
        <w:tabs>
          <w:tab w:val="left" w:pos="881"/>
        </w:tabs>
        <w:rPr>
          <w:rFonts w:cs="Arial"/>
        </w:rPr>
      </w:pPr>
      <w:r w:rsidRPr="00111F0B">
        <w:rPr>
          <w:rFonts w:cs="Arial"/>
        </w:rPr>
        <w:t>Accept</w:t>
      </w:r>
      <w:r w:rsidRPr="00111F0B">
        <w:rPr>
          <w:rFonts w:cs="Arial"/>
          <w:spacing w:val="-3"/>
        </w:rPr>
        <w:t xml:space="preserve"> </w:t>
      </w:r>
      <w:r w:rsidRPr="00111F0B">
        <w:rPr>
          <w:rFonts w:cs="Arial"/>
        </w:rPr>
        <w:t>and</w:t>
      </w:r>
      <w:r w:rsidRPr="00111F0B">
        <w:rPr>
          <w:rFonts w:cs="Arial"/>
          <w:spacing w:val="-5"/>
        </w:rPr>
        <w:t xml:space="preserve"> </w:t>
      </w:r>
      <w:r w:rsidRPr="00111F0B">
        <w:rPr>
          <w:rFonts w:cs="Arial"/>
        </w:rPr>
        <w:t>reflect</w:t>
      </w:r>
      <w:r w:rsidRPr="00111F0B">
        <w:rPr>
          <w:rFonts w:cs="Arial"/>
          <w:spacing w:val="-5"/>
        </w:rPr>
        <w:t xml:space="preserve"> </w:t>
      </w:r>
      <w:r w:rsidRPr="00111F0B">
        <w:rPr>
          <w:rFonts w:cs="Arial"/>
        </w:rPr>
        <w:t>upon</w:t>
      </w:r>
      <w:r w:rsidRPr="00111F0B">
        <w:rPr>
          <w:rFonts w:cs="Arial"/>
          <w:spacing w:val="-3"/>
        </w:rPr>
        <w:t xml:space="preserve"> </w:t>
      </w:r>
      <w:r w:rsidRPr="00111F0B">
        <w:rPr>
          <w:rFonts w:cs="Arial"/>
        </w:rPr>
        <w:t>appropriate</w:t>
      </w:r>
      <w:r w:rsidRPr="00111F0B">
        <w:rPr>
          <w:rFonts w:cs="Arial"/>
          <w:spacing w:val="-5"/>
        </w:rPr>
        <w:t xml:space="preserve"> </w:t>
      </w:r>
      <w:r w:rsidRPr="00111F0B">
        <w:rPr>
          <w:rFonts w:cs="Arial"/>
        </w:rPr>
        <w:t>suggestions</w:t>
      </w:r>
      <w:r w:rsidRPr="00111F0B">
        <w:rPr>
          <w:rFonts w:cs="Arial"/>
          <w:spacing w:val="-5"/>
        </w:rPr>
        <w:t xml:space="preserve"> </w:t>
      </w:r>
      <w:r w:rsidRPr="00111F0B">
        <w:rPr>
          <w:rFonts w:cs="Arial"/>
        </w:rPr>
        <w:t>and</w:t>
      </w:r>
      <w:r w:rsidRPr="00111F0B">
        <w:rPr>
          <w:rFonts w:cs="Arial"/>
          <w:spacing w:val="-5"/>
        </w:rPr>
        <w:t xml:space="preserve"> </w:t>
      </w:r>
      <w:r w:rsidRPr="00111F0B">
        <w:rPr>
          <w:rFonts w:cs="Arial"/>
        </w:rPr>
        <w:t>criticisms</w:t>
      </w:r>
      <w:r w:rsidRPr="00111F0B">
        <w:rPr>
          <w:rFonts w:cs="Arial"/>
          <w:spacing w:val="-5"/>
        </w:rPr>
        <w:t xml:space="preserve"> </w:t>
      </w:r>
      <w:r w:rsidRPr="00111F0B">
        <w:rPr>
          <w:rFonts w:cs="Arial"/>
        </w:rPr>
        <w:t>and,</w:t>
      </w:r>
      <w:r w:rsidRPr="00111F0B">
        <w:rPr>
          <w:rFonts w:cs="Arial"/>
          <w:spacing w:val="-5"/>
        </w:rPr>
        <w:t xml:space="preserve"> </w:t>
      </w:r>
      <w:r w:rsidRPr="00111F0B">
        <w:rPr>
          <w:rFonts w:cs="Arial"/>
        </w:rPr>
        <w:t>if</w:t>
      </w:r>
      <w:r w:rsidRPr="00111F0B">
        <w:rPr>
          <w:rFonts w:cs="Arial"/>
          <w:spacing w:val="-5"/>
        </w:rPr>
        <w:t xml:space="preserve"> </w:t>
      </w:r>
      <w:r w:rsidRPr="00111F0B">
        <w:rPr>
          <w:rFonts w:cs="Arial"/>
        </w:rPr>
        <w:t>necessary,</w:t>
      </w:r>
      <w:r w:rsidRPr="00111F0B">
        <w:rPr>
          <w:rFonts w:cs="Arial"/>
          <w:spacing w:val="-5"/>
        </w:rPr>
        <w:t xml:space="preserve"> </w:t>
      </w:r>
      <w:r w:rsidRPr="00111F0B">
        <w:rPr>
          <w:rFonts w:cs="Arial"/>
        </w:rPr>
        <w:t>respond by modifying personal behaviors</w:t>
      </w:r>
      <w:r w:rsidR="00780FAC">
        <w:rPr>
          <w:rFonts w:cs="Arial"/>
        </w:rPr>
        <w:t>.</w:t>
      </w:r>
    </w:p>
    <w:p w14:paraId="23E457D2" w14:textId="77339B1A" w:rsidR="00470C5D" w:rsidRDefault="0037040E" w:rsidP="008E4AD3">
      <w:pPr>
        <w:pStyle w:val="ListParagraph"/>
        <w:numPr>
          <w:ilvl w:val="0"/>
          <w:numId w:val="13"/>
        </w:numPr>
        <w:tabs>
          <w:tab w:val="left" w:pos="881"/>
        </w:tabs>
      </w:pPr>
      <w:r w:rsidRPr="00992492">
        <w:rPr>
          <w:rFonts w:cs="Arial"/>
        </w:rPr>
        <w:t>Conduct</w:t>
      </w:r>
      <w:r w:rsidRPr="00992492">
        <w:rPr>
          <w:rFonts w:cs="Arial"/>
          <w:spacing w:val="-3"/>
        </w:rPr>
        <w:t xml:space="preserve"> </w:t>
      </w:r>
      <w:r w:rsidRPr="00992492">
        <w:rPr>
          <w:rFonts w:cs="Arial"/>
        </w:rPr>
        <w:t>him/herself</w:t>
      </w:r>
      <w:r w:rsidRPr="00992492">
        <w:rPr>
          <w:rFonts w:cs="Arial"/>
          <w:spacing w:val="-4"/>
        </w:rPr>
        <w:t xml:space="preserve"> </w:t>
      </w:r>
      <w:r w:rsidRPr="00992492">
        <w:rPr>
          <w:rFonts w:cs="Arial"/>
        </w:rPr>
        <w:t>at</w:t>
      </w:r>
      <w:r w:rsidRPr="00992492">
        <w:rPr>
          <w:rFonts w:cs="Arial"/>
          <w:spacing w:val="-4"/>
        </w:rPr>
        <w:t xml:space="preserve"> </w:t>
      </w:r>
      <w:r w:rsidRPr="00992492">
        <w:rPr>
          <w:rFonts w:cs="Arial"/>
        </w:rPr>
        <w:t>all</w:t>
      </w:r>
      <w:r w:rsidRPr="00992492">
        <w:rPr>
          <w:rFonts w:cs="Arial"/>
          <w:spacing w:val="-4"/>
        </w:rPr>
        <w:t xml:space="preserve"> </w:t>
      </w:r>
      <w:r w:rsidRPr="00992492">
        <w:rPr>
          <w:rFonts w:cs="Arial"/>
        </w:rPr>
        <w:t>times</w:t>
      </w:r>
      <w:r w:rsidRPr="00992492">
        <w:rPr>
          <w:rFonts w:cs="Arial"/>
          <w:spacing w:val="-3"/>
        </w:rPr>
        <w:t xml:space="preserve"> </w:t>
      </w:r>
      <w:r w:rsidRPr="00992492">
        <w:rPr>
          <w:rFonts w:cs="Arial"/>
        </w:rPr>
        <w:t>in</w:t>
      </w:r>
      <w:r w:rsidRPr="00992492">
        <w:rPr>
          <w:rFonts w:cs="Arial"/>
          <w:spacing w:val="-3"/>
        </w:rPr>
        <w:t xml:space="preserve"> </w:t>
      </w:r>
      <w:r w:rsidRPr="00992492">
        <w:rPr>
          <w:rFonts w:cs="Arial"/>
        </w:rPr>
        <w:t>a</w:t>
      </w:r>
      <w:r w:rsidRPr="00992492">
        <w:rPr>
          <w:rFonts w:cs="Arial"/>
          <w:spacing w:val="-3"/>
        </w:rPr>
        <w:t xml:space="preserve"> </w:t>
      </w:r>
      <w:r w:rsidRPr="00992492">
        <w:rPr>
          <w:rFonts w:cs="Arial"/>
        </w:rPr>
        <w:t>manner</w:t>
      </w:r>
      <w:r w:rsidRPr="00992492">
        <w:rPr>
          <w:rFonts w:cs="Arial"/>
          <w:spacing w:val="-3"/>
        </w:rPr>
        <w:t xml:space="preserve"> </w:t>
      </w:r>
      <w:r w:rsidRPr="00992492">
        <w:rPr>
          <w:rFonts w:cs="Arial"/>
        </w:rPr>
        <w:t>consistent</w:t>
      </w:r>
      <w:r w:rsidRPr="00992492">
        <w:rPr>
          <w:rFonts w:cs="Arial"/>
          <w:spacing w:val="-3"/>
        </w:rPr>
        <w:t xml:space="preserve"> </w:t>
      </w:r>
      <w:r w:rsidRPr="00992492">
        <w:rPr>
          <w:rFonts w:cs="Arial"/>
        </w:rPr>
        <w:t>with</w:t>
      </w:r>
      <w:r w:rsidRPr="00992492">
        <w:rPr>
          <w:rFonts w:cs="Arial"/>
          <w:spacing w:val="-3"/>
        </w:rPr>
        <w:t xml:space="preserve"> </w:t>
      </w:r>
      <w:r w:rsidRPr="00992492">
        <w:rPr>
          <w:rFonts w:cs="Arial"/>
        </w:rPr>
        <w:t>the</w:t>
      </w:r>
      <w:r w:rsidRPr="00992492">
        <w:rPr>
          <w:rFonts w:cs="Arial"/>
          <w:spacing w:val="-3"/>
        </w:rPr>
        <w:t xml:space="preserve"> </w:t>
      </w:r>
      <w:r w:rsidRPr="00992492">
        <w:rPr>
          <w:rFonts w:cs="Arial"/>
        </w:rPr>
        <w:t>American</w:t>
      </w:r>
      <w:r w:rsidRPr="00992492">
        <w:rPr>
          <w:rFonts w:cs="Arial"/>
          <w:spacing w:val="-1"/>
        </w:rPr>
        <w:t xml:space="preserve"> </w:t>
      </w:r>
      <w:r w:rsidRPr="00992492">
        <w:rPr>
          <w:rFonts w:cs="Arial"/>
        </w:rPr>
        <w:t>Academy</w:t>
      </w:r>
      <w:r w:rsidRPr="00992492">
        <w:rPr>
          <w:rFonts w:cs="Arial"/>
          <w:spacing w:val="-8"/>
        </w:rPr>
        <w:t xml:space="preserve"> </w:t>
      </w:r>
      <w:r w:rsidRPr="00992492">
        <w:rPr>
          <w:rFonts w:cs="Arial"/>
        </w:rPr>
        <w:t>of Physician Assistants “</w:t>
      </w:r>
      <w:hyperlink r:id="rId32" w:history="1">
        <w:r w:rsidRPr="00992492">
          <w:rPr>
            <w:rStyle w:val="Hyperlink"/>
            <w:rFonts w:cs="Arial"/>
          </w:rPr>
          <w:t>Guidelines for Ethical Conduct of the Physician Assistant Profession</w:t>
        </w:r>
      </w:hyperlink>
      <w:r w:rsidRPr="00992492">
        <w:rPr>
          <w:rFonts w:cs="Arial"/>
        </w:rPr>
        <w:t>”</w:t>
      </w:r>
      <w:r w:rsidR="00780FAC">
        <w:rPr>
          <w:rFonts w:cs="Arial"/>
        </w:rPr>
        <w:t>.</w:t>
      </w:r>
      <w:r w:rsidRPr="00992492">
        <w:rPr>
          <w:rFonts w:cs="Arial"/>
          <w:spacing w:val="40"/>
        </w:rPr>
        <w:t xml:space="preserve"> </w:t>
      </w:r>
    </w:p>
    <w:p w14:paraId="3C28CD0E" w14:textId="73E49214" w:rsidR="00BF6BCB" w:rsidRDefault="00BF6BCB" w:rsidP="00992492">
      <w:pPr>
        <w:pStyle w:val="Heading1"/>
        <w:spacing w:before="240"/>
      </w:pPr>
      <w:bookmarkStart w:id="31" w:name="_Toc174604763"/>
      <w:r>
        <w:t>Program Overview</w:t>
      </w:r>
      <w:bookmarkEnd w:id="31"/>
    </w:p>
    <w:p w14:paraId="6075D3A2" w14:textId="0B295760" w:rsidR="009E7C81" w:rsidRPr="009E7C81" w:rsidRDefault="009E7C81" w:rsidP="002D3EB3">
      <w:pPr>
        <w:pStyle w:val="Heading2"/>
      </w:pPr>
      <w:bookmarkStart w:id="32" w:name="_Toc174604764"/>
      <w:r>
        <w:t>Program Description</w:t>
      </w:r>
      <w:bookmarkEnd w:id="32"/>
    </w:p>
    <w:p w14:paraId="69876993" w14:textId="429B9991" w:rsidR="008A10EE" w:rsidRPr="008A10EE" w:rsidRDefault="008A10EE" w:rsidP="00992492">
      <w:pPr>
        <w:spacing w:after="240"/>
        <w:rPr>
          <w:rFonts w:cs="Arial"/>
        </w:rPr>
      </w:pPr>
      <w:r w:rsidRPr="008A10EE">
        <w:rPr>
          <w:rFonts w:cs="Arial"/>
        </w:rPr>
        <w:t xml:space="preserve">The Master of Physician Assistant Studies (MPAS) Program at Trine University is a seven-semester program designed to prepare students </w:t>
      </w:r>
      <w:r>
        <w:rPr>
          <w:rFonts w:cs="Arial"/>
        </w:rPr>
        <w:t xml:space="preserve">to succeed, lead and serve their </w:t>
      </w:r>
      <w:r w:rsidRPr="008A10EE">
        <w:rPr>
          <w:rFonts w:cs="Arial"/>
        </w:rPr>
        <w:t>communi</w:t>
      </w:r>
      <w:r>
        <w:rPr>
          <w:rFonts w:cs="Arial"/>
        </w:rPr>
        <w:t>ties</w:t>
      </w:r>
      <w:r w:rsidRPr="008A10EE">
        <w:rPr>
          <w:rFonts w:cs="Arial"/>
        </w:rPr>
        <w:t xml:space="preserve"> </w:t>
      </w:r>
      <w:r>
        <w:rPr>
          <w:rFonts w:cs="Arial"/>
        </w:rPr>
        <w:t>as physician assistants</w:t>
      </w:r>
      <w:r w:rsidRPr="008A10EE">
        <w:rPr>
          <w:rFonts w:cs="Arial"/>
        </w:rPr>
        <w:t>. This program emphasizes lifelong learning, professional development, and personal growth while upholding the highest moral and ethical standards.</w:t>
      </w:r>
    </w:p>
    <w:p w14:paraId="6A495FDD" w14:textId="2BA72851" w:rsidR="008A10EE" w:rsidRPr="008A10EE" w:rsidRDefault="008A10EE" w:rsidP="00992492">
      <w:pPr>
        <w:spacing w:after="240"/>
        <w:rPr>
          <w:rFonts w:cs="Arial"/>
        </w:rPr>
      </w:pPr>
      <w:r w:rsidRPr="008A10EE">
        <w:rPr>
          <w:rFonts w:cs="Arial"/>
        </w:rPr>
        <w:t xml:space="preserve">Located at the </w:t>
      </w:r>
      <w:r w:rsidR="008F7129">
        <w:rPr>
          <w:rFonts w:cs="Arial"/>
        </w:rPr>
        <w:t>new Brooks College of Health Professions,</w:t>
      </w:r>
      <w:r w:rsidRPr="008A10EE">
        <w:rPr>
          <w:rFonts w:cs="Arial"/>
        </w:rPr>
        <w:t xml:space="preserve"> the MPAS program offers state-of-the-art facilities, including a </w:t>
      </w:r>
      <w:r w:rsidR="008F7129">
        <w:rPr>
          <w:rFonts w:cs="Arial"/>
        </w:rPr>
        <w:t>p</w:t>
      </w:r>
      <w:r w:rsidRPr="008A10EE">
        <w:rPr>
          <w:rFonts w:cs="Arial"/>
        </w:rPr>
        <w:t xml:space="preserve">hysical </w:t>
      </w:r>
      <w:r w:rsidR="008F7129">
        <w:rPr>
          <w:rFonts w:cs="Arial"/>
        </w:rPr>
        <w:t>a</w:t>
      </w:r>
      <w:r w:rsidRPr="008A10EE">
        <w:rPr>
          <w:rFonts w:cs="Arial"/>
        </w:rPr>
        <w:t xml:space="preserve">ssessment </w:t>
      </w:r>
      <w:r w:rsidR="008F7129">
        <w:rPr>
          <w:rFonts w:cs="Arial"/>
        </w:rPr>
        <w:t>l</w:t>
      </w:r>
      <w:r w:rsidRPr="008A10EE">
        <w:rPr>
          <w:rFonts w:cs="Arial"/>
        </w:rPr>
        <w:t>aboratory</w:t>
      </w:r>
      <w:r>
        <w:rPr>
          <w:rFonts w:cs="Arial"/>
        </w:rPr>
        <w:t xml:space="preserve">, </w:t>
      </w:r>
      <w:proofErr w:type="gramStart"/>
      <w:r w:rsidR="008F7129">
        <w:rPr>
          <w:rFonts w:cs="Arial"/>
        </w:rPr>
        <w:t>emergency</w:t>
      </w:r>
      <w:proofErr w:type="gramEnd"/>
      <w:r w:rsidR="008F7129">
        <w:rPr>
          <w:rFonts w:cs="Arial"/>
        </w:rPr>
        <w:t xml:space="preserve"> and operating room suites, hosting </w:t>
      </w:r>
      <w:r w:rsidRPr="008A10EE">
        <w:rPr>
          <w:rFonts w:cs="Arial"/>
        </w:rPr>
        <w:t>advanced classroom technology</w:t>
      </w:r>
      <w:r>
        <w:rPr>
          <w:rFonts w:cs="Arial"/>
        </w:rPr>
        <w:t>, and simulation center</w:t>
      </w:r>
      <w:r w:rsidRPr="008A10EE">
        <w:rPr>
          <w:rFonts w:cs="Arial"/>
        </w:rPr>
        <w:t>.</w:t>
      </w:r>
    </w:p>
    <w:p w14:paraId="3A5564FB" w14:textId="3C2C82E3" w:rsidR="009E7C81" w:rsidRDefault="008A10EE" w:rsidP="008F7129">
      <w:pPr>
        <w:spacing w:after="240"/>
        <w:rPr>
          <w:rFonts w:cs="Arial"/>
        </w:rPr>
      </w:pPr>
      <w:r w:rsidRPr="008A10EE">
        <w:rPr>
          <w:rFonts w:cs="Arial"/>
        </w:rPr>
        <w:t>The program aligns with Trine University's undergraduate fall schedule for its four-semester didactic phase</w:t>
      </w:r>
      <w:r>
        <w:rPr>
          <w:rFonts w:cs="Arial"/>
        </w:rPr>
        <w:t xml:space="preserve">. </w:t>
      </w:r>
      <w:r w:rsidRPr="008A10EE">
        <w:rPr>
          <w:rFonts w:cs="Arial"/>
        </w:rPr>
        <w:t>The three-semester clinical phase starts in January and continues until graduation in December</w:t>
      </w:r>
      <w:r>
        <w:rPr>
          <w:rFonts w:cs="Arial"/>
        </w:rPr>
        <w:t>.</w:t>
      </w:r>
    </w:p>
    <w:p w14:paraId="277F3A3C" w14:textId="77777777" w:rsidR="00A637F8" w:rsidRDefault="00A637F8" w:rsidP="00A637F8">
      <w:pPr>
        <w:pStyle w:val="Heading2"/>
      </w:pPr>
      <w:bookmarkStart w:id="33" w:name="_Toc174604765"/>
      <w:r>
        <w:t>Learning Outcomes (Competencies) (A3.12g, B1.01b, B1.03, B4.03)</w:t>
      </w:r>
      <w:bookmarkEnd w:id="33"/>
    </w:p>
    <w:p w14:paraId="56E9D3FB" w14:textId="77777777" w:rsidR="00A637F8" w:rsidRDefault="00A637F8" w:rsidP="00A637F8">
      <w:pPr>
        <w:spacing w:after="240"/>
      </w:pPr>
      <w:r w:rsidRPr="007502E0">
        <w:t>The Trine University Master of Physician Assistant Studies Program has established academic standards and goals for student learning which provide a critical foundation for curriculum development, guideposts for classroom instruction, and a framework for assessment.</w:t>
      </w:r>
    </w:p>
    <w:p w14:paraId="63762943" w14:textId="77777777" w:rsidR="00A637F8" w:rsidRPr="00D91234" w:rsidRDefault="00A637F8" w:rsidP="00A637F8">
      <w:pPr>
        <w:pStyle w:val="Heading3"/>
        <w:numPr>
          <w:ilvl w:val="0"/>
          <w:numId w:val="59"/>
        </w:numPr>
      </w:pPr>
      <w:bookmarkStart w:id="34" w:name="_Toc174604766"/>
      <w:r w:rsidRPr="00D91234">
        <w:t>Knowledge Domain</w:t>
      </w:r>
      <w:bookmarkEnd w:id="34"/>
    </w:p>
    <w:p w14:paraId="4719CA74" w14:textId="2F6FFE72" w:rsidR="00A637F8" w:rsidRPr="00A82723" w:rsidRDefault="00A637F8" w:rsidP="00A637F8">
      <w:pPr>
        <w:pStyle w:val="ListParagraph"/>
        <w:numPr>
          <w:ilvl w:val="1"/>
          <w:numId w:val="14"/>
        </w:numPr>
        <w:rPr>
          <w:rFonts w:cs="Arial"/>
        </w:rPr>
      </w:pPr>
      <w:r w:rsidRPr="00D91234">
        <w:rPr>
          <w:rFonts w:cs="Arial"/>
        </w:rPr>
        <w:t xml:space="preserve">Possess a sound knowledge of current and evolving biomedical and clinical sciences, </w:t>
      </w:r>
      <w:bookmarkStart w:id="35" w:name="_Hlk142573981"/>
      <w:r w:rsidRPr="001C1406">
        <w:rPr>
          <w:rFonts w:cs="Arial"/>
        </w:rPr>
        <w:t>behavioral sciences, and population health</w:t>
      </w:r>
      <w:bookmarkEnd w:id="35"/>
      <w:r w:rsidRPr="001C1406">
        <w:rPr>
          <w:rFonts w:cs="Arial"/>
        </w:rPr>
        <w:t>, and integrate and apply it to the medical care, health promotion, and disease prevention services offered (B1.01c, B2.02, B2.03, B2.11, B2.15)</w:t>
      </w:r>
      <w:r w:rsidR="00780FAC">
        <w:rPr>
          <w:rFonts w:cs="Arial"/>
        </w:rPr>
        <w:t>.</w:t>
      </w:r>
    </w:p>
    <w:p w14:paraId="4378992F" w14:textId="76811CE6" w:rsidR="00A637F8" w:rsidRPr="00D91234" w:rsidRDefault="00A637F8" w:rsidP="00A637F8">
      <w:pPr>
        <w:pStyle w:val="ListParagraph"/>
        <w:numPr>
          <w:ilvl w:val="1"/>
          <w:numId w:val="14"/>
        </w:numPr>
        <w:rPr>
          <w:rFonts w:cs="Arial"/>
        </w:rPr>
      </w:pPr>
      <w:r w:rsidRPr="00D91234">
        <w:rPr>
          <w:rFonts w:cs="Arial"/>
        </w:rPr>
        <w:t>Participate in lifelong learning to continually improve clinical knowledge, clinical and technical skills, professional behaviors, and clinical reasoning and problem-solving abilities (B2.05, B2.09)</w:t>
      </w:r>
      <w:r w:rsidR="00780FAC">
        <w:rPr>
          <w:rFonts w:cs="Arial"/>
        </w:rPr>
        <w:t>.</w:t>
      </w:r>
    </w:p>
    <w:p w14:paraId="04998023" w14:textId="523E9A51" w:rsidR="00A637F8" w:rsidRPr="00D91234" w:rsidRDefault="00A637F8" w:rsidP="00A637F8">
      <w:pPr>
        <w:pStyle w:val="ListParagraph"/>
        <w:numPr>
          <w:ilvl w:val="1"/>
          <w:numId w:val="14"/>
        </w:numPr>
        <w:rPr>
          <w:rFonts w:cs="Arial"/>
        </w:rPr>
      </w:pPr>
      <w:r w:rsidRPr="00D91234">
        <w:rPr>
          <w:rFonts w:cs="Arial"/>
        </w:rPr>
        <w:t>Possess sufficient knowledge of the medicolegal, regulatory, billing/coding, reimbursement, and patient safety issues inherent to medical practice (B2.14, B2.16, B2.17)</w:t>
      </w:r>
      <w:r w:rsidR="00780FAC">
        <w:rPr>
          <w:rFonts w:cs="Arial"/>
        </w:rPr>
        <w:t>.</w:t>
      </w:r>
    </w:p>
    <w:p w14:paraId="0FD56CF3" w14:textId="46B2EB85" w:rsidR="00A637F8" w:rsidRPr="00D91234" w:rsidRDefault="00A637F8" w:rsidP="00A637F8">
      <w:pPr>
        <w:pStyle w:val="ListParagraph"/>
        <w:numPr>
          <w:ilvl w:val="1"/>
          <w:numId w:val="14"/>
        </w:numPr>
        <w:spacing w:after="240"/>
      </w:pPr>
      <w:r w:rsidRPr="00D91234">
        <w:rPr>
          <w:rFonts w:cs="Arial"/>
        </w:rPr>
        <w:t>Possess the knowledge and abilities to critically evaluate the medical literature, conduct or participate in limited research projects, and evaluate clinical environments and processes for quality, efficacy, compliance, patient safety, risk management, or other important outcomes that may impact patient care (B2.12, B2.13, B2.16)</w:t>
      </w:r>
      <w:r w:rsidR="00780FAC">
        <w:rPr>
          <w:rFonts w:cs="Arial"/>
        </w:rPr>
        <w:t>.</w:t>
      </w:r>
    </w:p>
    <w:p w14:paraId="09C15C87" w14:textId="77777777" w:rsidR="00A637F8" w:rsidRPr="00D91234" w:rsidRDefault="00A637F8" w:rsidP="00A637F8">
      <w:pPr>
        <w:pStyle w:val="Heading3"/>
      </w:pPr>
      <w:bookmarkStart w:id="36" w:name="_Toc174604767"/>
      <w:r w:rsidRPr="00D91234">
        <w:t>Clinical Skills Domain</w:t>
      </w:r>
      <w:bookmarkEnd w:id="36"/>
    </w:p>
    <w:p w14:paraId="5A076E00" w14:textId="59021BD7" w:rsidR="00A637F8" w:rsidRPr="00EC163A" w:rsidRDefault="00A637F8" w:rsidP="00A637F8">
      <w:pPr>
        <w:pStyle w:val="ListParagraph"/>
        <w:numPr>
          <w:ilvl w:val="1"/>
          <w:numId w:val="56"/>
        </w:numPr>
        <w:rPr>
          <w:rFonts w:cs="Arial"/>
        </w:rPr>
      </w:pPr>
      <w:r w:rsidRPr="00EC163A">
        <w:rPr>
          <w:rFonts w:cs="Arial"/>
        </w:rPr>
        <w:t>Accurately and efficiently perform medical histories and physical examinations across the lifespan that are appropriate and relevant to the clinical situation and setting (B2.07)</w:t>
      </w:r>
      <w:r w:rsidR="00780FAC">
        <w:rPr>
          <w:rFonts w:cs="Arial"/>
        </w:rPr>
        <w:t>.</w:t>
      </w:r>
    </w:p>
    <w:p w14:paraId="6A13D05C" w14:textId="40F2EEBB" w:rsidR="00A637F8" w:rsidRDefault="00A637F8" w:rsidP="00A637F8">
      <w:pPr>
        <w:pStyle w:val="ListParagraph"/>
        <w:numPr>
          <w:ilvl w:val="1"/>
          <w:numId w:val="56"/>
        </w:numPr>
        <w:rPr>
          <w:rFonts w:cs="Arial"/>
        </w:rPr>
      </w:pPr>
      <w:r w:rsidRPr="00EC163A">
        <w:rPr>
          <w:rFonts w:cs="Arial"/>
        </w:rPr>
        <w:t>Appropriately order and correctly interpret laboratory, imaging, ECG, and other diagnostic studies commonly performed in clinical settings (B2.07)</w:t>
      </w:r>
      <w:r w:rsidR="00780FAC">
        <w:rPr>
          <w:rFonts w:cs="Arial"/>
        </w:rPr>
        <w:t>.</w:t>
      </w:r>
    </w:p>
    <w:p w14:paraId="152D5BE0" w14:textId="42BD5DCA" w:rsidR="00A637F8" w:rsidRPr="00EC163A" w:rsidRDefault="00A637F8" w:rsidP="00A637F8">
      <w:pPr>
        <w:pStyle w:val="ListParagraph"/>
        <w:numPr>
          <w:ilvl w:val="1"/>
          <w:numId w:val="56"/>
        </w:numPr>
        <w:spacing w:after="240"/>
        <w:rPr>
          <w:rFonts w:cs="Arial"/>
        </w:rPr>
      </w:pPr>
      <w:r w:rsidRPr="00EC163A">
        <w:rPr>
          <w:rFonts w:cs="Arial"/>
        </w:rPr>
        <w:t xml:space="preserve">Skillfully perform diagnostic and therapeutic procedures </w:t>
      </w:r>
      <w:proofErr w:type="gramStart"/>
      <w:r w:rsidRPr="00EC163A">
        <w:rPr>
          <w:rFonts w:cs="Arial"/>
        </w:rPr>
        <w:t>most commonly performed</w:t>
      </w:r>
      <w:proofErr w:type="gramEnd"/>
      <w:r w:rsidRPr="00EC163A">
        <w:rPr>
          <w:rFonts w:cs="Arial"/>
        </w:rPr>
        <w:t xml:space="preserve"> by PAs (B2.07)</w:t>
      </w:r>
      <w:r w:rsidR="00780FAC">
        <w:rPr>
          <w:rFonts w:cs="Arial"/>
        </w:rPr>
        <w:t>.</w:t>
      </w:r>
    </w:p>
    <w:p w14:paraId="082A5CEC" w14:textId="77777777" w:rsidR="00A637F8" w:rsidRPr="00D91234" w:rsidRDefault="00A637F8" w:rsidP="00A637F8">
      <w:pPr>
        <w:pStyle w:val="Heading3"/>
      </w:pPr>
      <w:bookmarkStart w:id="37" w:name="_Toc174604768"/>
      <w:r w:rsidRPr="00D91234">
        <w:t>Clinical Reasoning and Problem-Solving Abilities Domain</w:t>
      </w:r>
      <w:bookmarkEnd w:id="37"/>
    </w:p>
    <w:p w14:paraId="5C3B7438" w14:textId="75C3F0C3" w:rsidR="00A637F8" w:rsidRDefault="00A637F8" w:rsidP="00A637F8">
      <w:pPr>
        <w:pStyle w:val="ListParagraph"/>
        <w:numPr>
          <w:ilvl w:val="1"/>
          <w:numId w:val="56"/>
        </w:numPr>
        <w:rPr>
          <w:rFonts w:cs="Arial"/>
        </w:rPr>
      </w:pPr>
      <w:r w:rsidRPr="00EC163A">
        <w:rPr>
          <w:rFonts w:cs="Arial"/>
        </w:rPr>
        <w:t>Effectively and efficiently utilize information from the health history, physical examination, laboratory tests and other diagnostic procedures to distinguish between expected vs. abnormal findings, to formulate reasonable differential diagnoses, and to narrow the differential diagnosis list to a presumptive diagnosis in a logical, efficient, and cost-effective manner (B2.07)</w:t>
      </w:r>
      <w:r w:rsidR="00780FAC">
        <w:rPr>
          <w:rFonts w:cs="Arial"/>
        </w:rPr>
        <w:t>.</w:t>
      </w:r>
    </w:p>
    <w:p w14:paraId="6FE661CE" w14:textId="78F855A2" w:rsidR="00A637F8" w:rsidRDefault="00A637F8" w:rsidP="00A637F8">
      <w:pPr>
        <w:pStyle w:val="ListParagraph"/>
        <w:numPr>
          <w:ilvl w:val="1"/>
          <w:numId w:val="56"/>
        </w:numPr>
        <w:rPr>
          <w:rFonts w:cs="Arial"/>
        </w:rPr>
      </w:pPr>
      <w:r w:rsidRPr="00EC163A">
        <w:rPr>
          <w:rFonts w:cs="Arial"/>
        </w:rPr>
        <w:t>Recommend pharmacologic and non-pharmacologic therapeutic options that are most efficacious and evidence-based while also considering patient preferences and concerns, and the impacts of social, economic, and spiritual factors on health and wellness (B2.02, B2.06, B2.13)</w:t>
      </w:r>
      <w:r w:rsidR="00780FAC">
        <w:rPr>
          <w:rFonts w:cs="Arial"/>
        </w:rPr>
        <w:t>.</w:t>
      </w:r>
    </w:p>
    <w:p w14:paraId="74431764" w14:textId="69FA1E29" w:rsidR="00A637F8" w:rsidRDefault="00A637F8" w:rsidP="00A637F8">
      <w:pPr>
        <w:pStyle w:val="ListParagraph"/>
        <w:numPr>
          <w:ilvl w:val="1"/>
          <w:numId w:val="56"/>
        </w:numPr>
        <w:rPr>
          <w:rFonts w:cs="Arial"/>
        </w:rPr>
      </w:pPr>
      <w:r w:rsidRPr="00EC163A">
        <w:rPr>
          <w:rFonts w:cs="Arial"/>
        </w:rPr>
        <w:t>Provide appropriate medical care in emergent, acute, chronic, rehabilitative, palliative, and end-of-life settings (B2.08, B2.11)</w:t>
      </w:r>
      <w:r w:rsidR="00780FAC">
        <w:rPr>
          <w:rFonts w:cs="Arial"/>
        </w:rPr>
        <w:t>.</w:t>
      </w:r>
    </w:p>
    <w:p w14:paraId="4CE54566" w14:textId="3B6403E8" w:rsidR="00A637F8" w:rsidRPr="00EC163A" w:rsidRDefault="00A637F8" w:rsidP="00A637F8">
      <w:pPr>
        <w:pStyle w:val="ListParagraph"/>
        <w:numPr>
          <w:ilvl w:val="1"/>
          <w:numId w:val="56"/>
        </w:numPr>
        <w:rPr>
          <w:rFonts w:cs="Arial"/>
        </w:rPr>
      </w:pPr>
      <w:r w:rsidRPr="00EC163A">
        <w:rPr>
          <w:rFonts w:cs="Arial"/>
        </w:rPr>
        <w:t>Assess patient outcomes to evaluate the accuracy of diagnoses, the effectiveness of therapeutic interventions, patient compliance, and other factors that potentially impact patient care (B2.07, B2.12)</w:t>
      </w:r>
      <w:r w:rsidR="00780FAC">
        <w:rPr>
          <w:rFonts w:cs="Arial"/>
        </w:rPr>
        <w:t>.</w:t>
      </w:r>
    </w:p>
    <w:p w14:paraId="12A42D74" w14:textId="77777777" w:rsidR="00A637F8" w:rsidRPr="00D91234" w:rsidRDefault="00A637F8" w:rsidP="00A637F8">
      <w:pPr>
        <w:pStyle w:val="Heading3"/>
      </w:pPr>
      <w:bookmarkStart w:id="38" w:name="_Toc174604769"/>
      <w:r w:rsidRPr="00D91234">
        <w:t>Technical Skills Domain</w:t>
      </w:r>
      <w:bookmarkEnd w:id="38"/>
    </w:p>
    <w:p w14:paraId="3F7074FC" w14:textId="06F69C2C" w:rsidR="00A637F8" w:rsidRDefault="00A637F8" w:rsidP="00A637F8">
      <w:pPr>
        <w:pStyle w:val="ListParagraph"/>
        <w:numPr>
          <w:ilvl w:val="1"/>
          <w:numId w:val="56"/>
        </w:numPr>
        <w:rPr>
          <w:rFonts w:cs="Arial"/>
        </w:rPr>
      </w:pPr>
      <w:r w:rsidRPr="00EC163A">
        <w:rPr>
          <w:rFonts w:cs="Arial"/>
        </w:rPr>
        <w:t>Effectively utilize both electronic and non-digital medical records to document findings, access clinical information, write prescriptions and orders, and make referrals (B2.02, B2.07, B2.14)</w:t>
      </w:r>
      <w:r w:rsidR="00780FAC">
        <w:rPr>
          <w:rFonts w:cs="Arial"/>
        </w:rPr>
        <w:t>.</w:t>
      </w:r>
    </w:p>
    <w:p w14:paraId="5844CA14" w14:textId="3DD20300" w:rsidR="00A637F8" w:rsidRPr="00EC163A" w:rsidRDefault="00A637F8" w:rsidP="00A637F8">
      <w:pPr>
        <w:pStyle w:val="ListParagraph"/>
        <w:numPr>
          <w:ilvl w:val="1"/>
          <w:numId w:val="56"/>
        </w:numPr>
        <w:spacing w:after="240"/>
        <w:rPr>
          <w:rFonts w:cs="Arial"/>
        </w:rPr>
      </w:pPr>
      <w:r w:rsidRPr="00EC163A">
        <w:rPr>
          <w:rFonts w:cs="Arial"/>
        </w:rPr>
        <w:t>Utilize technologies and other resources to effectively search, interpret, and appraise the medical literature for answers to clinical questions and evidence-based practices, and integrate and apply newly acquired knowledge into patient care (B2.13)</w:t>
      </w:r>
      <w:r w:rsidR="00780FAC">
        <w:rPr>
          <w:rFonts w:cs="Arial"/>
        </w:rPr>
        <w:t>.</w:t>
      </w:r>
    </w:p>
    <w:p w14:paraId="620935A2" w14:textId="77777777" w:rsidR="00A637F8" w:rsidRPr="00D91234" w:rsidRDefault="00A637F8" w:rsidP="00A637F8">
      <w:pPr>
        <w:pStyle w:val="Heading3"/>
      </w:pPr>
      <w:bookmarkStart w:id="39" w:name="_Toc174604770"/>
      <w:r w:rsidRPr="00D91234">
        <w:t>Interpersonal &amp; Communication Skills Domain</w:t>
      </w:r>
      <w:bookmarkEnd w:id="39"/>
    </w:p>
    <w:p w14:paraId="165B75ED" w14:textId="3CC9E7A0" w:rsidR="00A637F8" w:rsidRDefault="00A637F8" w:rsidP="00A637F8">
      <w:pPr>
        <w:pStyle w:val="ListParagraph"/>
        <w:numPr>
          <w:ilvl w:val="1"/>
          <w:numId w:val="56"/>
        </w:numPr>
        <w:rPr>
          <w:rFonts w:cs="Arial"/>
        </w:rPr>
      </w:pPr>
      <w:r w:rsidRPr="00EC163A">
        <w:rPr>
          <w:rFonts w:cs="Arial"/>
        </w:rPr>
        <w:t>Document and communicate medical, legal, financial, or other relevant information to other members of the healthcare team in an accurate, logical, concise, and understandable manner (B2.04, B2.10, B2.17)</w:t>
      </w:r>
      <w:r w:rsidR="00780FAC">
        <w:rPr>
          <w:rFonts w:cs="Arial"/>
        </w:rPr>
        <w:t>.</w:t>
      </w:r>
    </w:p>
    <w:p w14:paraId="4DC7B20E" w14:textId="28C7A9B0" w:rsidR="00A637F8" w:rsidRDefault="00A637F8" w:rsidP="00A637F8">
      <w:pPr>
        <w:pStyle w:val="ListParagraph"/>
        <w:numPr>
          <w:ilvl w:val="1"/>
          <w:numId w:val="56"/>
        </w:numPr>
        <w:rPr>
          <w:rFonts w:cs="Arial"/>
        </w:rPr>
      </w:pPr>
      <w:r w:rsidRPr="00EC163A">
        <w:rPr>
          <w:rFonts w:cs="Arial"/>
        </w:rPr>
        <w:t>Demonstrate appropriate and effective auditory, verbal, non-verbal, written, and electronic communication skills when dealing with patients, families, caregivers, staff, colleagues, supervising physicians, administrators, and other healthcare professionals (B2.04, B2.10)</w:t>
      </w:r>
      <w:r w:rsidR="00780FAC">
        <w:rPr>
          <w:rFonts w:cs="Arial"/>
        </w:rPr>
        <w:t>.</w:t>
      </w:r>
    </w:p>
    <w:p w14:paraId="01069C54" w14:textId="0EC58022" w:rsidR="00A637F8" w:rsidRPr="00EC163A" w:rsidRDefault="00A637F8" w:rsidP="00A637F8">
      <w:pPr>
        <w:pStyle w:val="ListParagraph"/>
        <w:numPr>
          <w:ilvl w:val="1"/>
          <w:numId w:val="56"/>
        </w:numPr>
        <w:spacing w:after="240"/>
        <w:rPr>
          <w:rFonts w:cs="Arial"/>
        </w:rPr>
      </w:pPr>
      <w:r w:rsidRPr="00EC163A">
        <w:rPr>
          <w:rFonts w:cs="Arial"/>
        </w:rPr>
        <w:t>Demonstrate appropriate sensitivity, empathy, compassion, and respect when dealing with diverse patient populations to promote and sustain therapeutically and ethically sound relationships (B2.06, B2.11, B2.12, B2.18)</w:t>
      </w:r>
      <w:r w:rsidR="00780FAC">
        <w:rPr>
          <w:rFonts w:cs="Arial"/>
        </w:rPr>
        <w:t>.</w:t>
      </w:r>
    </w:p>
    <w:p w14:paraId="75A802CD" w14:textId="77777777" w:rsidR="00A637F8" w:rsidRPr="00D91234" w:rsidRDefault="00A637F8" w:rsidP="00A637F8">
      <w:pPr>
        <w:pStyle w:val="Heading3"/>
      </w:pPr>
      <w:bookmarkStart w:id="40" w:name="_Toc174604771"/>
      <w:r w:rsidRPr="00D91234">
        <w:t>Professional Behaviors Domain</w:t>
      </w:r>
      <w:bookmarkEnd w:id="40"/>
    </w:p>
    <w:p w14:paraId="49806CD5" w14:textId="49D15EDC" w:rsidR="00A637F8" w:rsidRDefault="00A637F8" w:rsidP="00A637F8">
      <w:pPr>
        <w:pStyle w:val="ListParagraph"/>
        <w:numPr>
          <w:ilvl w:val="1"/>
          <w:numId w:val="56"/>
        </w:numPr>
        <w:rPr>
          <w:rFonts w:cs="Arial"/>
        </w:rPr>
      </w:pPr>
      <w:r w:rsidRPr="00EC163A">
        <w:rPr>
          <w:rFonts w:cs="Arial"/>
        </w:rPr>
        <w:t>Abide by, and uphold, the principles espoused in the American Academy of Physician Assistant’s “</w:t>
      </w:r>
      <w:hyperlink r:id="rId33" w:tgtFrame="_blank" w:history="1">
        <w:r w:rsidRPr="00EC163A">
          <w:rPr>
            <w:rStyle w:val="Hyperlink"/>
            <w:rFonts w:cs="Arial"/>
          </w:rPr>
          <w:t>Guidelines to the Ethical Conduct of the Physician Assistant Profession</w:t>
        </w:r>
      </w:hyperlink>
      <w:r w:rsidRPr="00EC163A">
        <w:rPr>
          <w:rFonts w:cs="Arial"/>
        </w:rPr>
        <w:t>” (B2.18, B2.19)</w:t>
      </w:r>
      <w:r w:rsidR="00780FAC">
        <w:rPr>
          <w:rFonts w:cs="Arial"/>
        </w:rPr>
        <w:t>.</w:t>
      </w:r>
    </w:p>
    <w:p w14:paraId="5EDBFE38" w14:textId="0030F4D8" w:rsidR="00A637F8" w:rsidRDefault="00A637F8" w:rsidP="00A637F8">
      <w:pPr>
        <w:pStyle w:val="ListParagraph"/>
        <w:numPr>
          <w:ilvl w:val="1"/>
          <w:numId w:val="56"/>
        </w:numPr>
        <w:rPr>
          <w:rFonts w:cs="Arial"/>
        </w:rPr>
      </w:pPr>
      <w:r w:rsidRPr="00EC163A">
        <w:rPr>
          <w:rFonts w:cs="Arial"/>
        </w:rPr>
        <w:t>Demonstrate and model professional behavior, most especially in interactions with patients, families, staff, colleagues, and superiors (B2.18, B2.19)</w:t>
      </w:r>
      <w:r w:rsidR="00780FAC">
        <w:rPr>
          <w:rFonts w:cs="Arial"/>
        </w:rPr>
        <w:t>.</w:t>
      </w:r>
    </w:p>
    <w:p w14:paraId="5A9BC987" w14:textId="7ED41A1A" w:rsidR="00A637F8" w:rsidRPr="00A637F8" w:rsidRDefault="00A637F8" w:rsidP="00682D77">
      <w:pPr>
        <w:pStyle w:val="ListParagraph"/>
        <w:numPr>
          <w:ilvl w:val="1"/>
          <w:numId w:val="56"/>
        </w:numPr>
        <w:spacing w:after="240"/>
        <w:rPr>
          <w:rFonts w:cs="Arial"/>
        </w:rPr>
      </w:pPr>
      <w:r w:rsidRPr="00A637F8">
        <w:rPr>
          <w:rFonts w:cs="Arial"/>
        </w:rPr>
        <w:t>Abide by legal and regulatory requirements pertaining to the PA profession and clinical practice settings (B2.18, B2.19).</w:t>
      </w:r>
    </w:p>
    <w:p w14:paraId="51CFADAD" w14:textId="03C213CE" w:rsidR="007563B0" w:rsidRDefault="007563B0" w:rsidP="002D3EB3">
      <w:pPr>
        <w:pStyle w:val="Heading2"/>
      </w:pPr>
      <w:bookmarkStart w:id="41" w:name="_Toc174604772"/>
      <w:r>
        <w:t>Curriculum Outline (A3.15b)</w:t>
      </w:r>
      <w:bookmarkEnd w:id="41"/>
    </w:p>
    <w:p w14:paraId="69990960" w14:textId="77777777" w:rsidR="00A637F8" w:rsidRDefault="00A637F8" w:rsidP="00A637F8">
      <w:pPr>
        <w:pStyle w:val="Heading3"/>
        <w:numPr>
          <w:ilvl w:val="0"/>
          <w:numId w:val="0"/>
        </w:numPr>
        <w:ind w:left="360" w:hanging="360"/>
      </w:pPr>
      <w:bookmarkStart w:id="42" w:name="_Toc174604773"/>
      <w:r>
        <w:t>Academic Calendar (D1.04h)</w:t>
      </w:r>
      <w:bookmarkEnd w:id="42"/>
    </w:p>
    <w:p w14:paraId="12540201" w14:textId="630B3FBF" w:rsidR="00A637F8" w:rsidRDefault="00A637F8" w:rsidP="00A637F8">
      <w:pPr>
        <w:spacing w:after="240"/>
      </w:pPr>
      <w:r>
        <w:t xml:space="preserve">During the didactic phase, students follow Trine University’s </w:t>
      </w:r>
      <w:hyperlink r:id="rId34" w:history="1">
        <w:r w:rsidRPr="00A637F8">
          <w:rPr>
            <w:rStyle w:val="Hyperlink"/>
          </w:rPr>
          <w:t>Undergraduate Academic Calendar</w:t>
        </w:r>
      </w:hyperlink>
      <w:r>
        <w:t>, unless specified otherwise by the College of Health Professions. During the clinical year, students are expected to follow the schedule of their assigned clinical site.</w:t>
      </w:r>
    </w:p>
    <w:p w14:paraId="00683DC0" w14:textId="13C1F155" w:rsidR="007563B0" w:rsidRDefault="007563B0" w:rsidP="007563B0">
      <w:pPr>
        <w:spacing w:after="240"/>
      </w:pPr>
      <w:r>
        <w:t>The Master of Physician Assistant Studies (MPAS) Program at Trine University is a seven-semester program designed to prepare students for success, leadership, and community service in the PA profession. Students must enroll full-time, follow a prescribed sequence of courses, and graduate together as a cohort.</w:t>
      </w:r>
    </w:p>
    <w:p w14:paraId="453AA09A" w14:textId="75301F64" w:rsidR="00154F88" w:rsidRDefault="007563B0" w:rsidP="002D3EB3">
      <w:pPr>
        <w:pStyle w:val="Heading3"/>
        <w:numPr>
          <w:ilvl w:val="0"/>
          <w:numId w:val="0"/>
        </w:numPr>
      </w:pPr>
      <w:bookmarkStart w:id="43" w:name="_Toc174604774"/>
      <w:r>
        <w:t>Didactic Phase</w:t>
      </w:r>
      <w:bookmarkEnd w:id="43"/>
    </w:p>
    <w:p w14:paraId="545F76D4" w14:textId="40B23530" w:rsidR="00FB63D9" w:rsidRDefault="00154F88" w:rsidP="002D3EB3">
      <w:pPr>
        <w:pStyle w:val="NoSpacing"/>
        <w:spacing w:before="0"/>
        <w:ind w:left="0"/>
        <w:rPr>
          <w:rFonts w:ascii="Arial" w:eastAsiaTheme="minorHAnsi" w:hAnsi="Arial" w:cs="Arial"/>
          <w:sz w:val="22"/>
        </w:rPr>
      </w:pPr>
      <w:r w:rsidRPr="00111F0B">
        <w:rPr>
          <w:rFonts w:ascii="Arial" w:eastAsiaTheme="minorHAnsi" w:hAnsi="Arial" w:cs="Arial"/>
          <w:sz w:val="22"/>
        </w:rPr>
        <w:t xml:space="preserve">The didactic phase of the Master of Physician Assistant Studies (MPAS) </w:t>
      </w:r>
      <w:r>
        <w:rPr>
          <w:rFonts w:ascii="Arial" w:eastAsiaTheme="minorHAnsi" w:hAnsi="Arial" w:cs="Arial"/>
          <w:sz w:val="22"/>
        </w:rPr>
        <w:t>Program</w:t>
      </w:r>
      <w:r w:rsidRPr="00111F0B">
        <w:rPr>
          <w:rFonts w:ascii="Arial" w:eastAsiaTheme="minorHAnsi" w:hAnsi="Arial" w:cs="Arial"/>
          <w:sz w:val="22"/>
        </w:rPr>
        <w:t xml:space="preserve"> takes place over the course of four semesters. Although primarily campus-based, students occasionally need to travel to clinical application obligations, including local interprofessional education activities</w:t>
      </w:r>
      <w:r w:rsidR="002D3EB3">
        <w:rPr>
          <w:rFonts w:ascii="Arial" w:eastAsiaTheme="minorHAnsi" w:hAnsi="Arial" w:cs="Arial"/>
          <w:sz w:val="22"/>
        </w:rPr>
        <w:t>.</w:t>
      </w:r>
    </w:p>
    <w:p w14:paraId="50732F78" w14:textId="77777777" w:rsidR="002D3EB3" w:rsidRPr="002D3EB3" w:rsidRDefault="002D3EB3" w:rsidP="002D3EB3">
      <w:pPr>
        <w:pStyle w:val="Heading3"/>
        <w:numPr>
          <w:ilvl w:val="0"/>
          <w:numId w:val="0"/>
        </w:numPr>
      </w:pPr>
    </w:p>
    <w:p w14:paraId="3D305EC3" w14:textId="0024EE44" w:rsidR="00FB63D9" w:rsidRPr="00FB63D9" w:rsidRDefault="00FB63D9" w:rsidP="002D3EB3">
      <w:pPr>
        <w:pStyle w:val="Heading3"/>
        <w:numPr>
          <w:ilvl w:val="0"/>
          <w:numId w:val="0"/>
        </w:numPr>
      </w:pPr>
      <w:bookmarkStart w:id="44" w:name="_Toc174604775"/>
      <w:r w:rsidRPr="00FB63D9">
        <w:t>Interprofessional Education</w:t>
      </w:r>
      <w:r>
        <w:t xml:space="preserve"> (B2.10)</w:t>
      </w:r>
      <w:bookmarkEnd w:id="44"/>
    </w:p>
    <w:p w14:paraId="3430D9A3" w14:textId="398761EB" w:rsidR="00154F88" w:rsidRDefault="00FB63D9" w:rsidP="001B3007">
      <w:pPr>
        <w:spacing w:after="240"/>
      </w:pPr>
      <w:r w:rsidRPr="00111F0B">
        <w:rPr>
          <w:rFonts w:cs="Arial"/>
        </w:rPr>
        <w:t xml:space="preserve">The </w:t>
      </w:r>
      <w:r>
        <w:rPr>
          <w:rFonts w:cs="Arial"/>
        </w:rPr>
        <w:t>Trine University MPAS Program</w:t>
      </w:r>
      <w:r w:rsidRPr="00111F0B">
        <w:rPr>
          <w:rFonts w:cs="Arial"/>
        </w:rPr>
        <w:t xml:space="preserve"> participates in the </w:t>
      </w:r>
      <w:hyperlink r:id="rId35" w:history="1">
        <w:r w:rsidRPr="00D732E8">
          <w:rPr>
            <w:rStyle w:val="Hyperlink"/>
            <w:rFonts w:cs="Arial"/>
          </w:rPr>
          <w:t>Fort Wayne Area Interprofessional Education Consortium (FWAIPEC)</w:t>
        </w:r>
      </w:hyperlink>
      <w:r w:rsidRPr="00111F0B">
        <w:rPr>
          <w:rFonts w:cs="Arial"/>
        </w:rPr>
        <w:t xml:space="preserve">.  The consortium includes graduate-level medical education institutions and represents </w:t>
      </w:r>
      <w:r>
        <w:rPr>
          <w:rFonts w:cs="Arial"/>
        </w:rPr>
        <w:t>program</w:t>
      </w:r>
      <w:r w:rsidRPr="00111F0B">
        <w:rPr>
          <w:rFonts w:cs="Arial"/>
        </w:rPr>
        <w:t xml:space="preserve">s with family medicine residents, medical students, PA students, graduate-level nursing students (nurse practitioners and Master of Science in Nursing), physical therapy students, occupational therapy students, and pharmacy students.  The consortium meets several times each academic year as a collaborative effort to introduce the students to the team concept of health care, strengthen patient outcomes and add value to the community.  The consortium offers the opportunity for a multi-disciplinary approach to patient care and problem-solving.  These formal activities sponsored by FWAIPEC and other IPE opportunities with the consortium members provide the students with the foundation to develop a healthy team approach to patient care.  Students are required to participate in those </w:t>
      </w:r>
      <w:r>
        <w:rPr>
          <w:rFonts w:cs="Arial"/>
        </w:rPr>
        <w:t>program</w:t>
      </w:r>
      <w:r w:rsidRPr="00111F0B">
        <w:rPr>
          <w:rFonts w:cs="Arial"/>
        </w:rPr>
        <w:t>s as assigned by the MPAS faculty.</w:t>
      </w:r>
    </w:p>
    <w:p w14:paraId="6994B7F4" w14:textId="13C5A411" w:rsidR="007563B0" w:rsidRDefault="007563B0" w:rsidP="002D3EB3">
      <w:pPr>
        <w:pStyle w:val="Heading3"/>
        <w:numPr>
          <w:ilvl w:val="0"/>
          <w:numId w:val="0"/>
        </w:numPr>
      </w:pPr>
      <w:bookmarkStart w:id="45" w:name="_Toc174604776"/>
      <w:r w:rsidRPr="006952BA">
        <w:t>Clinical Phase</w:t>
      </w:r>
      <w:bookmarkEnd w:id="45"/>
    </w:p>
    <w:p w14:paraId="256EBD66" w14:textId="77777777" w:rsidR="001B3007" w:rsidRDefault="001B3007" w:rsidP="001B3007">
      <w:r>
        <w:t>The clinical phase of the Master of Physician Assistant Studies (MPAS) program runs over the</w:t>
      </w:r>
    </w:p>
    <w:p w14:paraId="48AFD038" w14:textId="75A25918" w:rsidR="001B3007" w:rsidRDefault="001B3007" w:rsidP="00992492">
      <w:pPr>
        <w:spacing w:after="240"/>
      </w:pPr>
      <w:r>
        <w:t>course of three semesters with nine clinical rotations organized in five-week blocks. During the clinical phase, the students will follow the schedule published by the Director of Clinical Education (DCE). Students are not eligible for experiential phase courses until they have successfully completed all didactic phase courses. The Supervised Clinical Practice Experiences (SCPE) sequence is individualized for each student. This phase also includes two other courses each semester – Senior Seminar and Graduate Project.</w:t>
      </w:r>
    </w:p>
    <w:p w14:paraId="58AD92FE" w14:textId="1BD3CAD0" w:rsidR="007563B0" w:rsidRDefault="001B3007" w:rsidP="001B3007">
      <w:pPr>
        <w:spacing w:after="240"/>
      </w:pPr>
      <w:r>
        <w:t>The MPAS program must ensure that students meet program requirements for the clinical phase, and, as such, the program will assign the clinical practice experiences. The program reserves the right to assign rotations and supplemental activities to make certain students meet requirements.</w:t>
      </w:r>
    </w:p>
    <w:p w14:paraId="1D1D6DCA" w14:textId="77777777" w:rsidR="001039E5" w:rsidRDefault="001039E5" w:rsidP="001039E5">
      <w:pPr>
        <w:pStyle w:val="Heading1"/>
      </w:pPr>
      <w:bookmarkStart w:id="46" w:name="_Toc174601380"/>
      <w:bookmarkStart w:id="47" w:name="_Toc174604777"/>
      <w:r>
        <w:t>Clinical Education</w:t>
      </w:r>
      <w:bookmarkEnd w:id="46"/>
      <w:bookmarkEnd w:id="47"/>
    </w:p>
    <w:p w14:paraId="0D09917D" w14:textId="77777777" w:rsidR="001039E5" w:rsidRDefault="001039E5" w:rsidP="001039E5">
      <w:pPr>
        <w:pStyle w:val="Heading3"/>
        <w:numPr>
          <w:ilvl w:val="0"/>
          <w:numId w:val="0"/>
        </w:numPr>
        <w:ind w:left="360" w:hanging="360"/>
      </w:pPr>
      <w:bookmarkStart w:id="48" w:name="_Toc174601381"/>
      <w:bookmarkStart w:id="49" w:name="_Toc174604778"/>
      <w:r>
        <w:t>Clinical Education Overview</w:t>
      </w:r>
      <w:bookmarkEnd w:id="48"/>
      <w:bookmarkEnd w:id="49"/>
    </w:p>
    <w:p w14:paraId="431F173E" w14:textId="77777777" w:rsidR="001039E5" w:rsidRDefault="001039E5" w:rsidP="001039E5">
      <w:pPr>
        <w:autoSpaceDE w:val="0"/>
        <w:autoSpaceDN w:val="0"/>
        <w:adjustRightInd w:val="0"/>
        <w:spacing w:after="24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The</w:t>
      </w:r>
      <w:r>
        <w:rPr>
          <w:rFonts w:ascii="ArialMT" w:eastAsia="Calibri" w:hAnsi="ArialMT" w:cs="ArialMT"/>
          <w:color w:val="000000"/>
          <w14:ligatures w14:val="standardContextual"/>
        </w:rPr>
        <w:t xml:space="preserve"> physician assistant student (PA-S)</w:t>
      </w:r>
      <w:r w:rsidRPr="00D33B43">
        <w:rPr>
          <w:rFonts w:ascii="ArialMT" w:eastAsia="Calibri" w:hAnsi="ArialMT" w:cs="ArialMT"/>
          <w:color w:val="000000"/>
          <w14:ligatures w14:val="standardContextual"/>
        </w:rPr>
        <w:t xml:space="preserve"> shall be considered the extension of his/her specific preceptor and is permitted to perform tasks delegated to him/her by the preceptor. The PA</w:t>
      </w:r>
      <w:r>
        <w:rPr>
          <w:rFonts w:ascii="ArialMT" w:eastAsia="Calibri" w:hAnsi="ArialMT" w:cs="ArialMT"/>
          <w:color w:val="000000"/>
          <w14:ligatures w14:val="standardContextual"/>
        </w:rPr>
        <w:t>-</w:t>
      </w:r>
      <w:r w:rsidRPr="00D33B43">
        <w:rPr>
          <w:rFonts w:ascii="ArialMT" w:eastAsia="Calibri" w:hAnsi="ArialMT" w:cs="ArialMT"/>
          <w:color w:val="000000"/>
          <w14:ligatures w14:val="standardContextual"/>
        </w:rPr>
        <w:t>S is to be an active learner in all aspects of patient care</w:t>
      </w:r>
      <w:r>
        <w:rPr>
          <w:rFonts w:ascii="ArialMT" w:eastAsia="Calibri" w:hAnsi="ArialMT" w:cs="ArialMT"/>
          <w:color w:val="000000"/>
          <w14:ligatures w14:val="standardContextual"/>
        </w:rPr>
        <w:t>, from documenting in the medical record to performing bedside or in-office</w:t>
      </w:r>
      <w:r w:rsidRPr="00D33B43">
        <w:rPr>
          <w:rFonts w:ascii="ArialMT" w:eastAsia="Calibri" w:hAnsi="ArialMT" w:cs="ArialMT"/>
          <w:color w:val="000000"/>
          <w14:ligatures w14:val="standardContextual"/>
        </w:rPr>
        <w:t xml:space="preserve"> procedures.</w:t>
      </w:r>
    </w:p>
    <w:p w14:paraId="1ACB6D28" w14:textId="77777777" w:rsidR="001039E5" w:rsidRDefault="001039E5" w:rsidP="001039E5">
      <w:pPr>
        <w:pStyle w:val="Heading3"/>
        <w:numPr>
          <w:ilvl w:val="0"/>
          <w:numId w:val="0"/>
        </w:numPr>
        <w:ind w:left="360" w:hanging="360"/>
      </w:pPr>
      <w:bookmarkStart w:id="50" w:name="_Toc174601382"/>
      <w:bookmarkStart w:id="51" w:name="_Toc174604779"/>
      <w:r w:rsidRPr="00656976">
        <w:t>Liability Insurance</w:t>
      </w:r>
      <w:bookmarkEnd w:id="50"/>
      <w:bookmarkEnd w:id="51"/>
    </w:p>
    <w:p w14:paraId="092763E3" w14:textId="77777777" w:rsidR="001039E5" w:rsidRPr="00D33B43" w:rsidRDefault="001039E5" w:rsidP="001039E5">
      <w:pPr>
        <w:spacing w:after="240"/>
        <w:rPr>
          <w:rFonts w:cs="Arial"/>
          <w:color w:val="0070C0"/>
        </w:rPr>
      </w:pPr>
      <w:r w:rsidRPr="00656976">
        <w:t>Trine University provides liability insurance to all PA students during the program.</w:t>
      </w:r>
      <w:r>
        <w:t xml:space="preserve"> </w:t>
      </w:r>
      <w:r w:rsidRPr="00656976">
        <w:t xml:space="preserve">The </w:t>
      </w:r>
      <w:r>
        <w:t>policy covers students on assigned clinical rotations but does not cover them</w:t>
      </w:r>
      <w:r w:rsidRPr="00656976">
        <w:t xml:space="preserve"> during any outside duties.</w:t>
      </w:r>
    </w:p>
    <w:p w14:paraId="472FB276" w14:textId="77777777" w:rsidR="001039E5" w:rsidRPr="00D33B43" w:rsidRDefault="001039E5" w:rsidP="001039E5">
      <w:pPr>
        <w:pStyle w:val="Heading3"/>
        <w:numPr>
          <w:ilvl w:val="0"/>
          <w:numId w:val="0"/>
        </w:numPr>
        <w:ind w:left="360" w:hanging="360"/>
      </w:pPr>
      <w:bookmarkStart w:id="52" w:name="_Toc174601383"/>
      <w:bookmarkStart w:id="53" w:name="_Toc174604780"/>
      <w:r>
        <w:t>Pre-rotation preparation</w:t>
      </w:r>
      <w:bookmarkEnd w:id="52"/>
      <w:bookmarkEnd w:id="53"/>
    </w:p>
    <w:p w14:paraId="0BDE3F26" w14:textId="77777777" w:rsidR="001039E5" w:rsidRPr="00D33B43" w:rsidRDefault="001039E5" w:rsidP="001039E5">
      <w:pPr>
        <w:autoSpaceDE w:val="0"/>
        <w:autoSpaceDN w:val="0"/>
        <w:adjustRightInd w:val="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Prior to the student’s arrival at the assigned clinical education site, the student is responsible for:</w:t>
      </w:r>
    </w:p>
    <w:p w14:paraId="682945F5"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 xml:space="preserve">Providing current Clinical Requirements/Required Documentation to the </w:t>
      </w:r>
      <w:r>
        <w:t>DCE</w:t>
      </w:r>
      <w:r w:rsidRPr="00D33B43">
        <w:rPr>
          <w:rFonts w:ascii="ArialMT" w:eastAsia="Calibri" w:hAnsi="ArialMT" w:cs="ArialMT"/>
          <w:color w:val="000000"/>
          <w14:ligatures w14:val="standardContextual"/>
        </w:rPr>
        <w:t xml:space="preserve"> as requested.</w:t>
      </w:r>
    </w:p>
    <w:p w14:paraId="126DA7D7"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Reviewing information pertinent to the assigned clinical site.</w:t>
      </w:r>
    </w:p>
    <w:p w14:paraId="13CCA2CC"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Reviewing the policies of Trine University and program policies as stated in the MPAS Student Handbook Guide to the Clinical Phase section and related course syllabi.</w:t>
      </w:r>
    </w:p>
    <w:p w14:paraId="2C8E2EB9"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Completing pertinent student personal data information for the preceptor.</w:t>
      </w:r>
    </w:p>
    <w:p w14:paraId="65A3350A"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Pr>
          <w:rFonts w:ascii="ArialMT" w:eastAsia="Calibri" w:hAnsi="ArialMT" w:cs="ArialMT"/>
          <w:color w:val="000000"/>
          <w14:ligatures w14:val="standardContextual"/>
        </w:rPr>
        <w:t>Contact</w:t>
      </w:r>
      <w:r w:rsidRPr="00D33B43">
        <w:rPr>
          <w:rFonts w:ascii="ArialMT" w:eastAsia="Calibri" w:hAnsi="ArialMT" w:cs="ArialMT"/>
          <w:color w:val="000000"/>
          <w14:ligatures w14:val="standardContextual"/>
        </w:rPr>
        <w:t xml:space="preserve"> the clinical site </w:t>
      </w:r>
      <w:r>
        <w:rPr>
          <w:rFonts w:ascii="ArialMT" w:eastAsia="Calibri" w:hAnsi="ArialMT" w:cs="ArialMT"/>
          <w:color w:val="000000"/>
          <w14:ligatures w14:val="standardContextual"/>
        </w:rPr>
        <w:t>two weeks before</w:t>
      </w:r>
      <w:r w:rsidRPr="00D33B43">
        <w:rPr>
          <w:rFonts w:ascii="ArialMT" w:eastAsia="Calibri" w:hAnsi="ArialMT" w:cs="ArialMT"/>
          <w:color w:val="000000"/>
          <w14:ligatures w14:val="standardContextual"/>
        </w:rPr>
        <w:t xml:space="preserve"> the start of the clinical education experience to determine information regarding location, parking, clinic hours, dress code, etc.</w:t>
      </w:r>
    </w:p>
    <w:p w14:paraId="4136A590"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Preceptors should be </w:t>
      </w:r>
      <w:r w:rsidRPr="00D33B43">
        <w:rPr>
          <w:rFonts w:ascii="ArialMT" w:eastAsia="Calibri" w:hAnsi="ArialMT" w:cs="ArialMT"/>
          <w:color w:val="000000"/>
          <w14:ligatures w14:val="standardContextual"/>
        </w:rPr>
        <w:t>contacted in their preferred method.</w:t>
      </w:r>
    </w:p>
    <w:p w14:paraId="687A527D" w14:textId="77777777" w:rsidR="001039E5" w:rsidRDefault="001039E5" w:rsidP="001039E5">
      <w:pPr>
        <w:pStyle w:val="ListParagraph"/>
        <w:numPr>
          <w:ilvl w:val="0"/>
          <w:numId w:val="38"/>
        </w:numPr>
        <w:autoSpaceDE w:val="0"/>
        <w:autoSpaceDN w:val="0"/>
        <w:adjustRightInd w:val="0"/>
        <w:spacing w:after="160" w:line="259" w:lineRule="auto"/>
        <w:ind w:left="360"/>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Students must provide up-to-date health information, including verification of health insurance, immunizations, and background checks. Additionally, they must complete all required health screens, drug screens, and orientations as required by Trine University and the clinical site in a timely manner. These requirements may include:</w:t>
      </w:r>
    </w:p>
    <w:p w14:paraId="37BB62B2" w14:textId="77777777" w:rsidR="001039E5" w:rsidRDefault="001039E5" w:rsidP="001039E5">
      <w:pPr>
        <w:pStyle w:val="ListParagraph"/>
        <w:numPr>
          <w:ilvl w:val="1"/>
          <w:numId w:val="38"/>
        </w:numPr>
        <w:autoSpaceDE w:val="0"/>
        <w:autoSpaceDN w:val="0"/>
        <w:adjustRightInd w:val="0"/>
        <w:spacing w:after="160" w:line="259" w:lineRule="auto"/>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OSHA training</w:t>
      </w:r>
    </w:p>
    <w:p w14:paraId="2AC625F9" w14:textId="77777777" w:rsidR="001039E5" w:rsidRDefault="001039E5" w:rsidP="001039E5">
      <w:pPr>
        <w:pStyle w:val="ListParagraph"/>
        <w:numPr>
          <w:ilvl w:val="1"/>
          <w:numId w:val="38"/>
        </w:numPr>
        <w:autoSpaceDE w:val="0"/>
        <w:autoSpaceDN w:val="0"/>
        <w:adjustRightInd w:val="0"/>
        <w:spacing w:after="160" w:line="259" w:lineRule="auto"/>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HIPAA training</w:t>
      </w:r>
    </w:p>
    <w:p w14:paraId="0EAB9D19" w14:textId="77777777" w:rsidR="001039E5" w:rsidRDefault="001039E5" w:rsidP="001039E5">
      <w:pPr>
        <w:pStyle w:val="ListParagraph"/>
        <w:numPr>
          <w:ilvl w:val="1"/>
          <w:numId w:val="38"/>
        </w:numPr>
        <w:autoSpaceDE w:val="0"/>
        <w:autoSpaceDN w:val="0"/>
        <w:adjustRightInd w:val="0"/>
        <w:spacing w:after="160" w:line="259" w:lineRule="auto"/>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CPR/BLS certification</w:t>
      </w:r>
    </w:p>
    <w:p w14:paraId="68B6812D" w14:textId="77777777" w:rsidR="001039E5" w:rsidRDefault="001039E5" w:rsidP="001039E5">
      <w:pPr>
        <w:pStyle w:val="ListParagraph"/>
        <w:numPr>
          <w:ilvl w:val="1"/>
          <w:numId w:val="38"/>
        </w:numPr>
        <w:autoSpaceDE w:val="0"/>
        <w:autoSpaceDN w:val="0"/>
        <w:adjustRightInd w:val="0"/>
        <w:spacing w:after="160" w:line="259" w:lineRule="auto"/>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ACLS certification</w:t>
      </w:r>
    </w:p>
    <w:p w14:paraId="3C8684EC" w14:textId="77777777" w:rsidR="001039E5" w:rsidRDefault="001039E5" w:rsidP="001039E5">
      <w:pPr>
        <w:pStyle w:val="ListParagraph"/>
        <w:numPr>
          <w:ilvl w:val="1"/>
          <w:numId w:val="38"/>
        </w:numPr>
        <w:autoSpaceDE w:val="0"/>
        <w:autoSpaceDN w:val="0"/>
        <w:adjustRightInd w:val="0"/>
        <w:spacing w:after="160" w:line="259" w:lineRule="auto"/>
        <w:rPr>
          <w:rFonts w:ascii="ArialMT" w:eastAsia="Calibri" w:hAnsi="ArialMT" w:cs="ArialMT"/>
          <w:color w:val="000000"/>
          <w14:ligatures w14:val="standardContextual"/>
        </w:rPr>
      </w:pPr>
      <w:r w:rsidRPr="00B120AD">
        <w:rPr>
          <w:rFonts w:ascii="ArialMT" w:eastAsia="Calibri" w:hAnsi="ArialMT" w:cs="ArialMT"/>
          <w:color w:val="000000"/>
          <w14:ligatures w14:val="standardContextual"/>
        </w:rPr>
        <w:t>Procedural skills</w:t>
      </w:r>
    </w:p>
    <w:p w14:paraId="0FA628F4" w14:textId="77777777" w:rsidR="001039E5" w:rsidRPr="00503CB4" w:rsidRDefault="001039E5" w:rsidP="001039E5">
      <w:pPr>
        <w:pStyle w:val="ListParagraph"/>
        <w:numPr>
          <w:ilvl w:val="1"/>
          <w:numId w:val="38"/>
        </w:numPr>
        <w:autoSpaceDE w:val="0"/>
        <w:autoSpaceDN w:val="0"/>
        <w:adjustRightInd w:val="0"/>
        <w:spacing w:after="160" w:line="259" w:lineRule="auto"/>
      </w:pPr>
      <w:r w:rsidRPr="00503CB4">
        <w:rPr>
          <w:rFonts w:ascii="ArialMT" w:eastAsia="Calibri" w:hAnsi="ArialMT" w:cs="ArialMT"/>
          <w:color w:val="000000"/>
          <w14:ligatures w14:val="standardContextual"/>
        </w:rPr>
        <w:t xml:space="preserve">PALS certification </w:t>
      </w:r>
    </w:p>
    <w:p w14:paraId="747DDC99" w14:textId="77777777" w:rsidR="001039E5" w:rsidRDefault="001039E5" w:rsidP="001039E5">
      <w:pPr>
        <w:pStyle w:val="ListParagraph"/>
        <w:numPr>
          <w:ilvl w:val="1"/>
          <w:numId w:val="38"/>
        </w:numPr>
        <w:autoSpaceDE w:val="0"/>
        <w:autoSpaceDN w:val="0"/>
        <w:adjustRightInd w:val="0"/>
        <w:spacing w:after="160" w:line="259" w:lineRule="auto"/>
      </w:pPr>
      <w:r>
        <w:t>Rotation Guidelines</w:t>
      </w:r>
    </w:p>
    <w:p w14:paraId="1B84D01F" w14:textId="77777777" w:rsidR="001039E5" w:rsidRPr="00D33B43" w:rsidRDefault="001039E5" w:rsidP="001039E5">
      <w:pPr>
        <w:autoSpaceDE w:val="0"/>
        <w:autoSpaceDN w:val="0"/>
        <w:adjustRightInd w:val="0"/>
        <w:spacing w:line="259" w:lineRule="auto"/>
        <w:contextualSpacing/>
        <w:rPr>
          <w:rFonts w:ascii="ArialMT" w:eastAsia="Calibri" w:hAnsi="ArialMT" w:cs="ArialMT"/>
          <w:color w:val="000000"/>
          <w14:ligatures w14:val="standardContextual"/>
        </w:rPr>
      </w:pPr>
      <w:r w:rsidRPr="00D33B43">
        <w:rPr>
          <w:rFonts w:ascii="ArialMT" w:eastAsia="Calibri" w:hAnsi="ArialMT" w:cs="ArialMT"/>
          <w:color w:val="000000"/>
          <w14:ligatures w14:val="standardContextual"/>
        </w:rPr>
        <w:t xml:space="preserve">While at the assigned </w:t>
      </w:r>
      <w:r>
        <w:rPr>
          <w:rFonts w:ascii="ArialMT" w:eastAsia="Calibri" w:hAnsi="ArialMT" w:cs="ArialMT"/>
          <w:color w:val="000000"/>
          <w14:ligatures w14:val="standardContextual"/>
        </w:rPr>
        <w:t xml:space="preserve">supervised </w:t>
      </w:r>
      <w:r w:rsidRPr="00D33B43">
        <w:rPr>
          <w:rFonts w:ascii="ArialMT" w:eastAsia="Calibri" w:hAnsi="ArialMT" w:cs="ArialMT"/>
          <w:color w:val="000000"/>
          <w14:ligatures w14:val="standardContextual"/>
        </w:rPr>
        <w:t>clinical education site, the student is responsible for</w:t>
      </w:r>
      <w:r>
        <w:rPr>
          <w:rFonts w:ascii="ArialMT" w:eastAsia="Calibri" w:hAnsi="ArialMT" w:cs="ArialMT"/>
          <w:color w:val="000000"/>
          <w14:ligatures w14:val="standardContextual"/>
        </w:rPr>
        <w:t xml:space="preserve"> the following</w:t>
      </w:r>
      <w:r w:rsidRPr="00D33B43">
        <w:rPr>
          <w:rFonts w:ascii="ArialMT" w:eastAsia="Calibri" w:hAnsi="ArialMT" w:cs="ArialMT"/>
          <w:color w:val="000000"/>
          <w14:ligatures w14:val="standardContextual"/>
        </w:rPr>
        <w:t>:</w:t>
      </w:r>
    </w:p>
    <w:p w14:paraId="5130F686" w14:textId="77777777" w:rsidR="001039E5" w:rsidRDefault="001039E5" w:rsidP="001039E5">
      <w:pPr>
        <w:pStyle w:val="ListParagraph"/>
        <w:numPr>
          <w:ilvl w:val="0"/>
          <w:numId w:val="39"/>
        </w:numPr>
        <w:autoSpaceDE w:val="0"/>
        <w:autoSpaceDN w:val="0"/>
        <w:adjustRightInd w:val="0"/>
        <w:spacing w:line="259" w:lineRule="auto"/>
        <w:ind w:left="360"/>
        <w:rPr>
          <w:rFonts w:ascii="ArialMT" w:eastAsia="Calibri" w:hAnsi="ArialMT" w:cs="ArialMT"/>
          <w:color w:val="000000"/>
          <w14:ligatures w14:val="standardContextual"/>
        </w:rPr>
      </w:pPr>
      <w:r w:rsidRPr="009B09A7">
        <w:rPr>
          <w:rFonts w:ascii="ArialMT" w:eastAsia="Calibri" w:hAnsi="ArialMT" w:cs="ArialMT"/>
          <w:color w:val="000000"/>
          <w14:ligatures w14:val="standardContextual"/>
        </w:rPr>
        <w:t xml:space="preserve">Following </w:t>
      </w:r>
      <w:r>
        <w:rPr>
          <w:rFonts w:ascii="ArialMT" w:eastAsia="Calibri" w:hAnsi="ArialMT" w:cs="ArialMT"/>
          <w:color w:val="000000"/>
          <w14:ligatures w14:val="standardContextual"/>
        </w:rPr>
        <w:t>site-specific</w:t>
      </w:r>
      <w:r w:rsidRPr="009B09A7">
        <w:rPr>
          <w:rFonts w:ascii="ArialMT" w:eastAsia="Calibri" w:hAnsi="ArialMT" w:cs="ArialMT"/>
          <w:color w:val="000000"/>
          <w14:ligatures w14:val="standardContextual"/>
        </w:rPr>
        <w:t>, as well as program policies, procedures, and requirements.</w:t>
      </w:r>
    </w:p>
    <w:p w14:paraId="5E6E5489" w14:textId="77777777" w:rsidR="001039E5" w:rsidRDefault="001039E5" w:rsidP="001039E5">
      <w:pPr>
        <w:pStyle w:val="ListParagraph"/>
        <w:numPr>
          <w:ilvl w:val="0"/>
          <w:numId w:val="39"/>
        </w:numPr>
        <w:autoSpaceDE w:val="0"/>
        <w:autoSpaceDN w:val="0"/>
        <w:adjustRightInd w:val="0"/>
        <w:spacing w:line="259" w:lineRule="auto"/>
        <w:ind w:left="360"/>
        <w:rPr>
          <w:rFonts w:ascii="ArialMT" w:eastAsia="Calibri" w:hAnsi="ArialMT" w:cs="ArialMT"/>
          <w:color w:val="000000"/>
          <w14:ligatures w14:val="standardContextual"/>
        </w:rPr>
      </w:pPr>
      <w:r w:rsidRPr="009B09A7">
        <w:rPr>
          <w:rFonts w:ascii="ArialMT" w:eastAsia="Calibri" w:hAnsi="ArialMT" w:cs="ArialMT"/>
          <w:color w:val="000000"/>
          <w14:ligatures w14:val="standardContextual"/>
        </w:rPr>
        <w:t xml:space="preserve">Adhering to </w:t>
      </w:r>
      <w:r>
        <w:rPr>
          <w:rFonts w:ascii="ArialMT" w:eastAsia="Calibri" w:hAnsi="ArialMT" w:cs="ArialMT"/>
          <w:color w:val="000000"/>
          <w14:ligatures w14:val="standardContextual"/>
        </w:rPr>
        <w:t>Trine University and program policies as stated in the MPAS Student Handbook, Clinical Handbook,</w:t>
      </w:r>
      <w:r w:rsidRPr="009B09A7">
        <w:rPr>
          <w:rFonts w:ascii="ArialMT" w:eastAsia="Calibri" w:hAnsi="ArialMT" w:cs="ArialMT"/>
          <w:color w:val="000000"/>
          <w14:ligatures w14:val="standardContextual"/>
        </w:rPr>
        <w:t xml:space="preserve"> and related course syllabi.</w:t>
      </w:r>
    </w:p>
    <w:p w14:paraId="49ADEE26" w14:textId="77777777" w:rsidR="001039E5" w:rsidRPr="0042241E" w:rsidRDefault="001039E5" w:rsidP="001039E5">
      <w:pPr>
        <w:pStyle w:val="ListParagraph"/>
        <w:numPr>
          <w:ilvl w:val="0"/>
          <w:numId w:val="40"/>
        </w:numPr>
        <w:autoSpaceDE w:val="0"/>
        <w:autoSpaceDN w:val="0"/>
        <w:adjustRightInd w:val="0"/>
        <w:spacing w:after="160" w:line="259" w:lineRule="auto"/>
        <w:rPr>
          <w:rFonts w:ascii="ArialMT" w:eastAsia="Calibri" w:hAnsi="ArialMT" w:cs="ArialMT"/>
          <w:color w:val="000000"/>
          <w14:ligatures w14:val="standardContextual"/>
        </w:rPr>
      </w:pPr>
      <w:r w:rsidRPr="0042241E">
        <w:rPr>
          <w:rFonts w:ascii="ArialMT" w:eastAsia="Calibri" w:hAnsi="ArialMT" w:cs="ArialMT"/>
          <w:color w:val="000000"/>
          <w14:ligatures w14:val="standardContextual"/>
        </w:rPr>
        <w:t>Providing proper identification while on clinical rotations.</w:t>
      </w:r>
      <w:r>
        <w:rPr>
          <w:rFonts w:ascii="ArialMT" w:eastAsia="Calibri" w:hAnsi="ArialMT" w:cs="ArialMT"/>
          <w:color w:val="000000"/>
          <w14:ligatures w14:val="standardContextual"/>
        </w:rPr>
        <w:t xml:space="preserve"> T</w:t>
      </w:r>
      <w:r w:rsidRPr="0042241E">
        <w:rPr>
          <w:rFonts w:ascii="ArialMT" w:eastAsia="Calibri" w:hAnsi="ArialMT" w:cs="ArialMT"/>
          <w:color w:val="000000"/>
          <w14:ligatures w14:val="standardContextual"/>
        </w:rPr>
        <w:t>his includes a Trine ID badge and white lab coat, along with any identification required by the site.</w:t>
      </w:r>
    </w:p>
    <w:p w14:paraId="3096149A" w14:textId="77777777" w:rsidR="001039E5" w:rsidRPr="009B09A7" w:rsidRDefault="001039E5" w:rsidP="001039E5">
      <w:pPr>
        <w:pStyle w:val="ListParagraph"/>
        <w:numPr>
          <w:ilvl w:val="0"/>
          <w:numId w:val="40"/>
        </w:numPr>
        <w:autoSpaceDE w:val="0"/>
        <w:autoSpaceDN w:val="0"/>
        <w:adjustRightInd w:val="0"/>
        <w:spacing w:line="259" w:lineRule="auto"/>
        <w:rPr>
          <w:rFonts w:ascii="ArialMT" w:eastAsia="Calibri" w:hAnsi="ArialMT" w:cs="ArialMT"/>
          <w:color w:val="000000"/>
          <w14:ligatures w14:val="standardContextual"/>
        </w:rPr>
      </w:pPr>
      <w:r w:rsidRPr="009B09A7">
        <w:rPr>
          <w:rFonts w:ascii="ArialMT" w:eastAsia="Calibri" w:hAnsi="ArialMT" w:cs="ArialMT"/>
          <w:color w:val="000000"/>
          <w14:ligatures w14:val="standardContextual"/>
        </w:rPr>
        <w:t xml:space="preserve">Introducing yourself to patients, family members, and other healthcare providers as a Trine University PA Student. </w:t>
      </w:r>
    </w:p>
    <w:p w14:paraId="08A127E6" w14:textId="77777777" w:rsidR="001039E5" w:rsidRDefault="001039E5" w:rsidP="001039E5">
      <w:pPr>
        <w:pStyle w:val="ListParagraph"/>
        <w:numPr>
          <w:ilvl w:val="0"/>
          <w:numId w:val="40"/>
        </w:numPr>
        <w:autoSpaceDE w:val="0"/>
        <w:autoSpaceDN w:val="0"/>
        <w:adjustRightInd w:val="0"/>
        <w:spacing w:after="160" w:line="259" w:lineRule="auto"/>
        <w:rPr>
          <w:rFonts w:ascii="ArialMT" w:eastAsia="Calibri" w:hAnsi="ArialMT" w:cs="ArialMT"/>
          <w:color w:val="000000"/>
          <w14:ligatures w14:val="standardContextual"/>
        </w:rPr>
      </w:pPr>
      <w:r w:rsidRPr="00CA6E2F">
        <w:rPr>
          <w:rFonts w:ascii="ArialMT" w:eastAsia="Calibri" w:hAnsi="ArialMT" w:cs="ArialMT"/>
          <w:color w:val="000000"/>
          <w14:ligatures w14:val="standardContextual"/>
        </w:rPr>
        <w:t>Obtain verbal consent from patients to actively engage in learning opportunities for patients encountering.</w:t>
      </w:r>
    </w:p>
    <w:p w14:paraId="29844EC4" w14:textId="77777777" w:rsidR="001039E5" w:rsidRDefault="001039E5" w:rsidP="001039E5">
      <w:pPr>
        <w:pStyle w:val="ListParagraph"/>
        <w:numPr>
          <w:ilvl w:val="0"/>
          <w:numId w:val="43"/>
        </w:numPr>
        <w:autoSpaceDE w:val="0"/>
        <w:autoSpaceDN w:val="0"/>
        <w:adjustRightInd w:val="0"/>
        <w:spacing w:after="160" w:line="259" w:lineRule="auto"/>
        <w:ind w:left="360"/>
        <w:rPr>
          <w:rFonts w:ascii="ArialMT" w:eastAsia="Calibri" w:hAnsi="ArialMT" w:cs="ArialMT"/>
          <w:color w:val="000000"/>
          <w14:ligatures w14:val="standardContextual"/>
        </w:rPr>
      </w:pPr>
      <w:r w:rsidRPr="000B6530">
        <w:rPr>
          <w:rFonts w:ascii="ArialMT" w:eastAsia="Calibri" w:hAnsi="ArialMT" w:cs="ArialMT"/>
          <w:color w:val="000000"/>
          <w14:ligatures w14:val="standardContextual"/>
        </w:rPr>
        <w:t xml:space="preserve">Phones </w:t>
      </w:r>
      <w:r>
        <w:rPr>
          <w:rFonts w:ascii="ArialMT" w:eastAsia="Calibri" w:hAnsi="ArialMT" w:cs="ArialMT"/>
          <w:color w:val="000000"/>
          <w14:ligatures w14:val="standardContextual"/>
        </w:rPr>
        <w:t>must be silenced during clinical rotations, and smartphones, smart watches, etc., require approval from the clinical site before they can be used</w:t>
      </w:r>
      <w:r w:rsidRPr="000B6530">
        <w:rPr>
          <w:rFonts w:ascii="ArialMT" w:eastAsia="Calibri" w:hAnsi="ArialMT" w:cs="ArialMT"/>
          <w:color w:val="000000"/>
          <w14:ligatures w14:val="standardContextual"/>
        </w:rPr>
        <w:t xml:space="preserve">. </w:t>
      </w:r>
    </w:p>
    <w:p w14:paraId="53CE6F1F" w14:textId="77777777" w:rsidR="001039E5" w:rsidRDefault="001039E5" w:rsidP="001039E5">
      <w:pPr>
        <w:pStyle w:val="ListParagraph"/>
        <w:numPr>
          <w:ilvl w:val="0"/>
          <w:numId w:val="43"/>
        </w:numPr>
        <w:autoSpaceDE w:val="0"/>
        <w:autoSpaceDN w:val="0"/>
        <w:adjustRightInd w:val="0"/>
        <w:spacing w:after="160" w:line="259" w:lineRule="auto"/>
        <w:ind w:left="360"/>
        <w:rPr>
          <w:rFonts w:ascii="ArialMT" w:eastAsia="Calibri" w:hAnsi="ArialMT" w:cs="ArialMT"/>
          <w:color w:val="000000"/>
          <w14:ligatures w14:val="standardContextual"/>
        </w:rPr>
      </w:pPr>
      <w:r w:rsidRPr="000B6530">
        <w:rPr>
          <w:rFonts w:ascii="ArialMT" w:eastAsia="Calibri" w:hAnsi="ArialMT" w:cs="ArialMT"/>
          <w:color w:val="000000"/>
          <w14:ligatures w14:val="standardContextual"/>
        </w:rPr>
        <w:t xml:space="preserve">Students should not seek medical care through their preceptor but rather from their </w:t>
      </w:r>
      <w:r>
        <w:rPr>
          <w:rFonts w:ascii="ArialMT" w:eastAsia="Calibri" w:hAnsi="ArialMT" w:cs="ArialMT"/>
          <w:color w:val="000000"/>
          <w14:ligatures w14:val="standardContextual"/>
        </w:rPr>
        <w:t>primary care provider</w:t>
      </w:r>
      <w:r w:rsidRPr="000B6530">
        <w:rPr>
          <w:rFonts w:ascii="ArialMT" w:eastAsia="Calibri" w:hAnsi="ArialMT" w:cs="ArialMT"/>
          <w:color w:val="000000"/>
          <w14:ligatures w14:val="standardContextual"/>
        </w:rPr>
        <w:t xml:space="preserve"> </w:t>
      </w:r>
      <w:r>
        <w:rPr>
          <w:rFonts w:ascii="ArialMT" w:eastAsia="Calibri" w:hAnsi="ArialMT" w:cs="ArialMT"/>
          <w:color w:val="000000"/>
          <w14:ligatures w14:val="standardContextual"/>
        </w:rPr>
        <w:t>o</w:t>
      </w:r>
      <w:r w:rsidRPr="000B6530">
        <w:rPr>
          <w:rFonts w:ascii="ArialMT" w:eastAsia="Calibri" w:hAnsi="ArialMT" w:cs="ArialMT"/>
          <w:color w:val="000000"/>
          <w14:ligatures w14:val="standardContextual"/>
        </w:rPr>
        <w:t xml:space="preserve">r emergency room. </w:t>
      </w:r>
    </w:p>
    <w:p w14:paraId="3189E1C3" w14:textId="77777777" w:rsidR="001039E5" w:rsidRDefault="001039E5" w:rsidP="001039E5">
      <w:pPr>
        <w:pStyle w:val="ListParagraph"/>
        <w:numPr>
          <w:ilvl w:val="0"/>
          <w:numId w:val="43"/>
        </w:numPr>
        <w:autoSpaceDE w:val="0"/>
        <w:autoSpaceDN w:val="0"/>
        <w:adjustRightInd w:val="0"/>
        <w:spacing w:after="160" w:line="259" w:lineRule="auto"/>
        <w:ind w:left="360"/>
        <w:rPr>
          <w:rFonts w:ascii="ArialMT" w:eastAsia="Calibri" w:hAnsi="ArialMT" w:cs="ArialMT"/>
          <w:color w:val="000000"/>
          <w14:ligatures w14:val="standardContextual"/>
        </w:rPr>
      </w:pPr>
      <w:r w:rsidRPr="000B6530">
        <w:rPr>
          <w:rFonts w:ascii="ArialMT" w:eastAsia="Calibri" w:hAnsi="ArialMT" w:cs="ArialMT"/>
          <w:color w:val="000000"/>
          <w14:ligatures w14:val="standardContextual"/>
        </w:rPr>
        <w:t xml:space="preserve">Return any electronic devices given to you during clinical rotation, in the </w:t>
      </w:r>
      <w:proofErr w:type="gramStart"/>
      <w:r w:rsidRPr="000B6530">
        <w:rPr>
          <w:rFonts w:ascii="ArialMT" w:eastAsia="Calibri" w:hAnsi="ArialMT" w:cs="ArialMT"/>
          <w:color w:val="000000"/>
          <w14:ligatures w14:val="standardContextual"/>
        </w:rPr>
        <w:t xml:space="preserve">manner </w:t>
      </w:r>
      <w:r>
        <w:rPr>
          <w:rFonts w:ascii="ArialMT" w:eastAsia="Calibri" w:hAnsi="ArialMT" w:cs="ArialMT"/>
          <w:color w:val="000000"/>
          <w14:ligatures w14:val="standardContextual"/>
        </w:rPr>
        <w:t>in</w:t>
      </w:r>
      <w:r w:rsidRPr="000B6530">
        <w:rPr>
          <w:rFonts w:ascii="ArialMT" w:eastAsia="Calibri" w:hAnsi="ArialMT" w:cs="ArialMT"/>
          <w:color w:val="000000"/>
          <w14:ligatures w14:val="standardContextual"/>
        </w:rPr>
        <w:t xml:space="preserve"> which</w:t>
      </w:r>
      <w:proofErr w:type="gramEnd"/>
      <w:r w:rsidRPr="000B6530">
        <w:rPr>
          <w:rFonts w:ascii="ArialMT" w:eastAsia="Calibri" w:hAnsi="ArialMT" w:cs="ArialMT"/>
          <w:color w:val="000000"/>
          <w14:ligatures w14:val="standardContextual"/>
        </w:rPr>
        <w:t xml:space="preserve"> you received </w:t>
      </w:r>
      <w:r>
        <w:rPr>
          <w:rFonts w:ascii="ArialMT" w:eastAsia="Calibri" w:hAnsi="ArialMT" w:cs="ArialMT"/>
          <w:color w:val="000000"/>
          <w14:ligatures w14:val="standardContextual"/>
        </w:rPr>
        <w:t>them</w:t>
      </w:r>
      <w:r w:rsidRPr="000B6530">
        <w:rPr>
          <w:rFonts w:ascii="ArialMT" w:eastAsia="Calibri" w:hAnsi="ArialMT" w:cs="ArialMT"/>
          <w:color w:val="000000"/>
          <w14:ligatures w14:val="standardContextual"/>
        </w:rPr>
        <w:t>, to the site manager or clinical preceptor.</w:t>
      </w:r>
    </w:p>
    <w:p w14:paraId="11A6C617" w14:textId="77777777" w:rsidR="001039E5" w:rsidRDefault="001039E5" w:rsidP="001039E5">
      <w:pPr>
        <w:pStyle w:val="ListParagraph"/>
        <w:numPr>
          <w:ilvl w:val="0"/>
          <w:numId w:val="43"/>
        </w:numPr>
        <w:autoSpaceDE w:val="0"/>
        <w:autoSpaceDN w:val="0"/>
        <w:adjustRightInd w:val="0"/>
        <w:spacing w:after="160" w:line="259" w:lineRule="auto"/>
        <w:ind w:left="360"/>
        <w:rPr>
          <w:rFonts w:ascii="ArialMT" w:eastAsia="Calibri" w:hAnsi="ArialMT" w:cs="ArialMT"/>
          <w:color w:val="000000"/>
          <w14:ligatures w14:val="standardContextual"/>
        </w:rPr>
      </w:pPr>
      <w:r w:rsidRPr="000B6530">
        <w:rPr>
          <w:rFonts w:ascii="ArialMT" w:eastAsia="Calibri" w:hAnsi="ArialMT" w:cs="ArialMT"/>
          <w:color w:val="000000"/>
          <w14:ligatures w14:val="standardContextual"/>
        </w:rPr>
        <w:t>Reporting to the program if the supervising physician is on vacation for longer than two days.</w:t>
      </w:r>
    </w:p>
    <w:p w14:paraId="460A2870" w14:textId="77777777" w:rsidR="001039E5" w:rsidRDefault="001039E5" w:rsidP="001039E5">
      <w:pPr>
        <w:pStyle w:val="Heading3"/>
        <w:numPr>
          <w:ilvl w:val="0"/>
          <w:numId w:val="0"/>
        </w:numPr>
      </w:pPr>
      <w:bookmarkStart w:id="54" w:name="_Toc174601384"/>
      <w:bookmarkStart w:id="55" w:name="_Toc174604781"/>
      <w:r w:rsidRPr="00656976">
        <w:t>Chaperones</w:t>
      </w:r>
      <w:bookmarkEnd w:id="54"/>
      <w:bookmarkEnd w:id="55"/>
    </w:p>
    <w:p w14:paraId="0EBE207D" w14:textId="77777777" w:rsidR="001039E5" w:rsidRDefault="001039E5" w:rsidP="001039E5">
      <w:r>
        <w:t>For personal exams and procedures, students should have a chaperone present.</w:t>
      </w:r>
    </w:p>
    <w:p w14:paraId="2EF1200C" w14:textId="77777777" w:rsidR="001039E5" w:rsidRDefault="001039E5" w:rsidP="001039E5">
      <w:pPr>
        <w:pStyle w:val="ListParagraph"/>
        <w:numPr>
          <w:ilvl w:val="0"/>
          <w:numId w:val="50"/>
        </w:numPr>
        <w:ind w:left="360"/>
      </w:pPr>
      <w:r>
        <w:t>Minors: A parent or guardian must be present for encounters involving minors.</w:t>
      </w:r>
    </w:p>
    <w:p w14:paraId="73672E85" w14:textId="77777777" w:rsidR="001039E5" w:rsidRDefault="001039E5" w:rsidP="001039E5">
      <w:pPr>
        <w:pStyle w:val="ListParagraph"/>
        <w:numPr>
          <w:ilvl w:val="0"/>
          <w:numId w:val="50"/>
        </w:numPr>
        <w:ind w:left="360"/>
      </w:pPr>
      <w:r>
        <w:t>GU Exams: A family member, staff member, or another appropriate person should be present during genital, rectal, or pelvic exams.</w:t>
      </w:r>
    </w:p>
    <w:p w14:paraId="58708D11" w14:textId="77777777" w:rsidR="001039E5" w:rsidRDefault="001039E5" w:rsidP="001039E5">
      <w:pPr>
        <w:pStyle w:val="ListParagraph"/>
        <w:numPr>
          <w:ilvl w:val="0"/>
          <w:numId w:val="50"/>
        </w:numPr>
        <w:ind w:left="360"/>
      </w:pPr>
      <w:r>
        <w:t>Safety: If a patient is potentially violent, a preceptor, staff member, or site security should be present. Students should position themselves between the patient and the door for safety.</w:t>
      </w:r>
    </w:p>
    <w:p w14:paraId="70E09C9D" w14:textId="77777777" w:rsidR="001039E5" w:rsidRPr="00656976" w:rsidRDefault="001039E5" w:rsidP="001039E5">
      <w:pPr>
        <w:spacing w:after="240"/>
      </w:pPr>
      <w:r>
        <w:t>If a student feels unsafe during any patient encounter or in the clinical environment, they should contact the DCE immediately.</w:t>
      </w:r>
    </w:p>
    <w:p w14:paraId="73E53243" w14:textId="77777777" w:rsidR="001039E5" w:rsidRPr="00B74365" w:rsidRDefault="001039E5" w:rsidP="001039E5">
      <w:pPr>
        <w:pStyle w:val="Heading3"/>
        <w:numPr>
          <w:ilvl w:val="0"/>
          <w:numId w:val="0"/>
        </w:numPr>
        <w:ind w:left="360" w:hanging="360"/>
      </w:pPr>
      <w:bookmarkStart w:id="56" w:name="_Toc174601385"/>
      <w:bookmarkStart w:id="57" w:name="_Toc174604782"/>
      <w:r w:rsidRPr="00B74365">
        <w:t>Preceptors</w:t>
      </w:r>
      <w:bookmarkEnd w:id="56"/>
      <w:bookmarkEnd w:id="57"/>
    </w:p>
    <w:p w14:paraId="3AC61EAA" w14:textId="77777777" w:rsidR="001039E5" w:rsidRDefault="001039E5" w:rsidP="001039E5">
      <w:pPr>
        <w:autoSpaceDE w:val="0"/>
        <w:autoSpaceDN w:val="0"/>
        <w:adjustRightInd w:val="0"/>
        <w:spacing w:after="240" w:line="259" w:lineRule="auto"/>
        <w:rPr>
          <w:rFonts w:eastAsia="Calibri" w:cs="Arial"/>
          <w:color w:val="000000"/>
          <w14:ligatures w14:val="standardContextual"/>
        </w:rPr>
      </w:pPr>
      <w:r w:rsidRPr="00B74365">
        <w:rPr>
          <w:rFonts w:eastAsia="Calibri" w:cs="Arial"/>
          <w:color w:val="000000"/>
          <w14:ligatures w14:val="standardContextual"/>
        </w:rPr>
        <w:t>Preceptors are licensed healthcare providers who facilitate students’ on-site clinical education. The program primarily utilizes physicians and PAs as preceptors. Through clinical contractual agreements, preceptors commit to maintaining certain standards of behavior and professional conduct.</w:t>
      </w:r>
    </w:p>
    <w:p w14:paraId="5D933001" w14:textId="77777777" w:rsidR="001039E5" w:rsidRPr="00AC2456" w:rsidRDefault="001039E5" w:rsidP="001039E5">
      <w:pPr>
        <w:pStyle w:val="Heading3"/>
        <w:numPr>
          <w:ilvl w:val="0"/>
          <w:numId w:val="0"/>
        </w:numPr>
        <w:ind w:left="360" w:hanging="360"/>
      </w:pPr>
      <w:bookmarkStart w:id="58" w:name="_Toc174601386"/>
      <w:bookmarkStart w:id="59" w:name="_Toc174604783"/>
      <w:r w:rsidRPr="00AC2456">
        <w:t xml:space="preserve">Clinical Rotation </w:t>
      </w:r>
      <w:r>
        <w:t>S</w:t>
      </w:r>
      <w:r w:rsidRPr="00AC2456">
        <w:t xml:space="preserve">upervision </w:t>
      </w:r>
      <w:r>
        <w:t>and</w:t>
      </w:r>
      <w:r w:rsidRPr="00AC2456">
        <w:t xml:space="preserve"> Responsibilities</w:t>
      </w:r>
      <w:bookmarkEnd w:id="58"/>
      <w:bookmarkEnd w:id="59"/>
    </w:p>
    <w:p w14:paraId="72A584CE" w14:textId="77777777" w:rsidR="001039E5" w:rsidRDefault="001039E5" w:rsidP="001039E5">
      <w:pPr>
        <w:autoSpaceDE w:val="0"/>
        <w:autoSpaceDN w:val="0"/>
        <w:adjustRightInd w:val="0"/>
        <w:spacing w:line="259" w:lineRule="auto"/>
        <w:rPr>
          <w:rFonts w:eastAsia="Calibri" w:cs="Arial"/>
          <w:color w:val="000000"/>
          <w14:ligatures w14:val="standardContextual"/>
        </w:rPr>
      </w:pPr>
      <w:r w:rsidRPr="00AC2456">
        <w:rPr>
          <w:rFonts w:eastAsia="Calibri" w:cs="Arial"/>
          <w:color w:val="000000"/>
          <w14:ligatures w14:val="standardContextual"/>
        </w:rPr>
        <w:t xml:space="preserve">While on clinical rotation, the student must be appropriately </w:t>
      </w:r>
      <w:proofErr w:type="gramStart"/>
      <w:r w:rsidRPr="00AC2456">
        <w:rPr>
          <w:rFonts w:eastAsia="Calibri" w:cs="Arial"/>
          <w:color w:val="000000"/>
          <w14:ligatures w14:val="standardContextual"/>
        </w:rPr>
        <w:t>supervised at all times</w:t>
      </w:r>
      <w:proofErr w:type="gramEnd"/>
      <w:r w:rsidRPr="00AC2456">
        <w:rPr>
          <w:rFonts w:eastAsia="Calibri" w:cs="Arial"/>
          <w:color w:val="000000"/>
          <w14:ligatures w14:val="standardContextual"/>
        </w:rPr>
        <w:t xml:space="preserve">. During the clinical year, </w:t>
      </w:r>
      <w:r>
        <w:rPr>
          <w:rFonts w:eastAsia="Calibri" w:cs="Arial"/>
          <w:color w:val="000000"/>
          <w14:ligatures w14:val="standardContextual"/>
        </w:rPr>
        <w:t xml:space="preserve">the Trine MPAS student should never </w:t>
      </w:r>
      <w:r w:rsidRPr="00AC2456">
        <w:rPr>
          <w:rFonts w:eastAsia="Calibri" w:cs="Arial"/>
          <w:color w:val="000000"/>
          <w14:ligatures w14:val="standardContextual"/>
        </w:rPr>
        <w:t>be solely responsible for patient care.</w:t>
      </w:r>
    </w:p>
    <w:p w14:paraId="52E4C8FF" w14:textId="77777777" w:rsidR="001039E5" w:rsidRPr="00AC2456" w:rsidRDefault="001039E5" w:rsidP="001039E5">
      <w:pPr>
        <w:autoSpaceDE w:val="0"/>
        <w:autoSpaceDN w:val="0"/>
        <w:adjustRightInd w:val="0"/>
        <w:spacing w:line="259" w:lineRule="auto"/>
        <w:rPr>
          <w:rFonts w:eastAsia="Calibri" w:cs="Arial"/>
          <w:color w:val="000000"/>
          <w14:ligatures w14:val="standardContextual"/>
        </w:rPr>
      </w:pPr>
      <w:r w:rsidRPr="00AC2456">
        <w:rPr>
          <w:rFonts w:eastAsia="Calibri" w:cs="Arial"/>
          <w:color w:val="000000"/>
          <w14:ligatures w14:val="standardContextual"/>
        </w:rPr>
        <w:t>Students are not permitted to:</w:t>
      </w:r>
    </w:p>
    <w:p w14:paraId="2DFFC9B6" w14:textId="77777777" w:rsidR="001039E5" w:rsidRDefault="001039E5" w:rsidP="001039E5">
      <w:pPr>
        <w:pStyle w:val="ListParagraph"/>
        <w:numPr>
          <w:ilvl w:val="0"/>
          <w:numId w:val="48"/>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Write, phone in, or electronically submit prescriptions.</w:t>
      </w:r>
    </w:p>
    <w:p w14:paraId="48EA143F" w14:textId="77777777" w:rsidR="001039E5" w:rsidRDefault="001039E5" w:rsidP="001039E5">
      <w:pPr>
        <w:pStyle w:val="ListParagraph"/>
        <w:numPr>
          <w:ilvl w:val="0"/>
          <w:numId w:val="48"/>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Administer medications without preceptor approval and supervision.</w:t>
      </w:r>
    </w:p>
    <w:p w14:paraId="57179984" w14:textId="77777777" w:rsidR="001039E5" w:rsidRDefault="001039E5" w:rsidP="001039E5">
      <w:pPr>
        <w:pStyle w:val="ListParagraph"/>
        <w:numPr>
          <w:ilvl w:val="0"/>
          <w:numId w:val="48"/>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Admit, treat, discharge, or perform procedures on patients not seen by the preceptor.</w:t>
      </w:r>
    </w:p>
    <w:p w14:paraId="3F69349F" w14:textId="77777777" w:rsidR="001039E5" w:rsidRDefault="001039E5" w:rsidP="001039E5">
      <w:pPr>
        <w:pStyle w:val="ListParagraph"/>
        <w:numPr>
          <w:ilvl w:val="0"/>
          <w:numId w:val="48"/>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Discuss clinical findings, diagnoses, treatments, or concerns with patients before consulting the preceptor.</w:t>
      </w:r>
    </w:p>
    <w:p w14:paraId="42147F2B" w14:textId="77777777" w:rsidR="001039E5" w:rsidRPr="00AC2456" w:rsidRDefault="001039E5" w:rsidP="001039E5">
      <w:pPr>
        <w:autoSpaceDE w:val="0"/>
        <w:autoSpaceDN w:val="0"/>
        <w:adjustRightInd w:val="0"/>
        <w:spacing w:line="259" w:lineRule="auto"/>
        <w:rPr>
          <w:rFonts w:eastAsia="Calibri" w:cs="Arial"/>
          <w:color w:val="000000"/>
          <w14:ligatures w14:val="standardContextual"/>
        </w:rPr>
      </w:pPr>
      <w:r w:rsidRPr="00AC2456">
        <w:rPr>
          <w:rFonts w:eastAsia="Calibri" w:cs="Arial"/>
          <w:color w:val="000000"/>
          <w14:ligatures w14:val="standardContextual"/>
        </w:rPr>
        <w:t>Studen</w:t>
      </w:r>
      <w:r>
        <w:rPr>
          <w:rFonts w:eastAsia="Calibri" w:cs="Arial"/>
          <w:color w:val="000000"/>
          <w14:ligatures w14:val="standardContextual"/>
        </w:rPr>
        <w:t>ts should</w:t>
      </w:r>
      <w:r w:rsidRPr="00AC2456">
        <w:rPr>
          <w:rFonts w:eastAsia="Calibri" w:cs="Arial"/>
          <w:color w:val="000000"/>
          <w14:ligatures w14:val="standardContextual"/>
        </w:rPr>
        <w:t>:</w:t>
      </w:r>
    </w:p>
    <w:p w14:paraId="275F726F" w14:textId="77777777" w:rsidR="001039E5" w:rsidRDefault="001039E5" w:rsidP="001039E5">
      <w:pPr>
        <w:pStyle w:val="ListParagraph"/>
        <w:numPr>
          <w:ilvl w:val="0"/>
          <w:numId w:val="49"/>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Document based on guidelines provided for the clinical site.</w:t>
      </w:r>
    </w:p>
    <w:p w14:paraId="13B5CFB0" w14:textId="77777777" w:rsidR="001039E5" w:rsidRPr="00AC2456" w:rsidRDefault="001039E5" w:rsidP="001039E5">
      <w:pPr>
        <w:pStyle w:val="ListParagraph"/>
        <w:numPr>
          <w:ilvl w:val="0"/>
          <w:numId w:val="49"/>
        </w:numPr>
        <w:autoSpaceDE w:val="0"/>
        <w:autoSpaceDN w:val="0"/>
        <w:adjustRightInd w:val="0"/>
        <w:spacing w:line="259" w:lineRule="auto"/>
        <w:ind w:left="360"/>
        <w:rPr>
          <w:rFonts w:eastAsia="Calibri" w:cs="Arial"/>
          <w:color w:val="000000"/>
          <w14:ligatures w14:val="standardContextual"/>
        </w:rPr>
      </w:pPr>
      <w:r w:rsidRPr="00AC2456">
        <w:rPr>
          <w:rFonts w:eastAsia="Calibri" w:cs="Arial"/>
          <w:color w:val="000000"/>
          <w14:ligatures w14:val="standardContextual"/>
        </w:rPr>
        <w:t xml:space="preserve">Communicate with the </w:t>
      </w:r>
      <w:r>
        <w:t>DCE</w:t>
      </w:r>
      <w:r w:rsidRPr="00AC2456">
        <w:rPr>
          <w:rFonts w:eastAsia="Calibri" w:cs="Arial"/>
          <w:color w:val="000000"/>
          <w14:ligatures w14:val="standardContextual"/>
        </w:rPr>
        <w:t xml:space="preserve"> and the program if there are any concerns regarding the level of work, supervision, or potential liability situations.</w:t>
      </w:r>
    </w:p>
    <w:p w14:paraId="40ED51BA" w14:textId="77777777" w:rsidR="001039E5" w:rsidRDefault="001039E5" w:rsidP="001039E5">
      <w:pPr>
        <w:autoSpaceDE w:val="0"/>
        <w:autoSpaceDN w:val="0"/>
        <w:adjustRightInd w:val="0"/>
        <w:spacing w:after="240" w:line="259" w:lineRule="auto"/>
        <w:rPr>
          <w:rFonts w:eastAsia="Calibri" w:cs="Arial"/>
          <w:color w:val="000000"/>
          <w14:ligatures w14:val="standardContextual"/>
        </w:rPr>
      </w:pPr>
      <w:r w:rsidRPr="00AC2456">
        <w:rPr>
          <w:rFonts w:eastAsia="Calibri" w:cs="Arial"/>
          <w:color w:val="000000"/>
          <w14:ligatures w14:val="standardContextual"/>
        </w:rPr>
        <w:t>Please refer to the CMS Guidelines for rules and regulations regarding student documentation and billing services provided during clinical rotations.</w:t>
      </w:r>
    </w:p>
    <w:p w14:paraId="6B652EA6" w14:textId="77777777" w:rsidR="001039E5" w:rsidRDefault="001039E5" w:rsidP="001039E5">
      <w:pPr>
        <w:pStyle w:val="Heading3"/>
        <w:numPr>
          <w:ilvl w:val="0"/>
          <w:numId w:val="0"/>
        </w:numPr>
        <w:ind w:left="360" w:hanging="360"/>
      </w:pPr>
      <w:bookmarkStart w:id="60" w:name="_Toc174601387"/>
      <w:bookmarkStart w:id="61" w:name="_Toc174604784"/>
      <w:r>
        <w:t>Injuries on Rotation</w:t>
      </w:r>
      <w:bookmarkEnd w:id="60"/>
      <w:bookmarkEnd w:id="61"/>
    </w:p>
    <w:p w14:paraId="23BB8D98" w14:textId="77777777" w:rsidR="001039E5"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If you are injured on </w:t>
      </w:r>
      <w:proofErr w:type="gramStart"/>
      <w:r>
        <w:rPr>
          <w:rFonts w:ascii="ArialMT" w:eastAsia="Calibri" w:hAnsi="ArialMT" w:cs="ArialMT"/>
          <w:color w:val="000000"/>
          <w14:ligatures w14:val="standardContextual"/>
        </w:rPr>
        <w:t>rotation</w:t>
      </w:r>
      <w:proofErr w:type="gramEnd"/>
      <w:r>
        <w:rPr>
          <w:rFonts w:ascii="ArialMT" w:eastAsia="Calibri" w:hAnsi="ArialMT" w:cs="ArialMT"/>
          <w:color w:val="000000"/>
          <w14:ligatures w14:val="standardContextual"/>
        </w:rPr>
        <w:t xml:space="preserve"> c</w:t>
      </w:r>
      <w:r w:rsidRPr="00D33B43">
        <w:rPr>
          <w:rFonts w:ascii="ArialMT" w:eastAsia="Calibri" w:hAnsi="ArialMT" w:cs="ArialMT"/>
          <w:color w:val="000000"/>
          <w14:ligatures w14:val="standardContextual"/>
        </w:rPr>
        <w:t>ontact the clinical site supervisor and the DCE</w:t>
      </w:r>
      <w:r>
        <w:rPr>
          <w:rFonts w:ascii="ArialMT" w:eastAsia="Calibri" w:hAnsi="ArialMT" w:cs="ArialMT"/>
          <w:color w:val="000000"/>
          <w14:ligatures w14:val="standardContextual"/>
        </w:rPr>
        <w:t>. You will follow the procedures outlined by your clinical site.</w:t>
      </w:r>
    </w:p>
    <w:p w14:paraId="6D33BA49" w14:textId="77777777" w:rsidR="001039E5" w:rsidRDefault="001039E5" w:rsidP="001039E5">
      <w:pPr>
        <w:pStyle w:val="Heading3"/>
        <w:numPr>
          <w:ilvl w:val="0"/>
          <w:numId w:val="0"/>
        </w:numPr>
        <w:ind w:left="360" w:hanging="360"/>
      </w:pPr>
      <w:bookmarkStart w:id="62" w:name="_Toc174601388"/>
      <w:bookmarkStart w:id="63" w:name="_Toc174604785"/>
      <w:r>
        <w:t>Clinical Year Attendance</w:t>
      </w:r>
      <w:bookmarkEnd w:id="62"/>
      <w:bookmarkEnd w:id="63"/>
    </w:p>
    <w:p w14:paraId="747E79F4" w14:textId="77777777" w:rsidR="001039E5" w:rsidRPr="00CA6E2F"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CA6E2F">
        <w:rPr>
          <w:rFonts w:ascii="ArialMT" w:eastAsia="Calibri" w:hAnsi="ArialMT" w:cs="ArialMT"/>
          <w:color w:val="000000"/>
          <w14:ligatures w14:val="standardContextual"/>
        </w:rPr>
        <w:t>Attendance during the clinical phase is mandatory and necessary to successfully complete the Trine MPAS Program. Some sites may have evening, weekend, and holiday hour requirements,</w:t>
      </w:r>
    </w:p>
    <w:p w14:paraId="33197429" w14:textId="77777777" w:rsidR="001039E5" w:rsidRPr="00CA6E2F"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CA6E2F">
        <w:rPr>
          <w:rFonts w:ascii="ArialMT" w:eastAsia="Calibri" w:hAnsi="ArialMT" w:cs="ArialMT"/>
          <w:color w:val="000000"/>
          <w14:ligatures w14:val="standardContextual"/>
        </w:rPr>
        <w:t xml:space="preserve">as well as additional meetings or conferences </w:t>
      </w:r>
      <w:r>
        <w:rPr>
          <w:rFonts w:ascii="ArialMT" w:eastAsia="Calibri" w:hAnsi="ArialMT" w:cs="ArialMT"/>
          <w:color w:val="000000"/>
          <w14:ligatures w14:val="standardContextual"/>
        </w:rPr>
        <w:t>that</w:t>
      </w:r>
      <w:r w:rsidRPr="00CA6E2F">
        <w:rPr>
          <w:rFonts w:ascii="ArialMT" w:eastAsia="Calibri" w:hAnsi="ArialMT" w:cs="ArialMT"/>
          <w:color w:val="000000"/>
          <w14:ligatures w14:val="standardContextual"/>
        </w:rPr>
        <w:t xml:space="preserve"> are mandatory. Students are required to follow clinical site’s schedule as determined by the clinical site preceptor. Students can have no more than 5 scheduled excused absences during the entire clinical year. The following policies</w:t>
      </w:r>
    </w:p>
    <w:p w14:paraId="728A1FBC" w14:textId="77777777" w:rsidR="001039E5"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CA6E2F">
        <w:rPr>
          <w:rFonts w:ascii="ArialMT" w:eastAsia="Calibri" w:hAnsi="ArialMT" w:cs="ArialMT"/>
          <w:color w:val="000000"/>
          <w14:ligatures w14:val="standardContextual"/>
        </w:rPr>
        <w:t>apply:</w:t>
      </w:r>
    </w:p>
    <w:p w14:paraId="37F05D25" w14:textId="77777777" w:rsidR="001039E5" w:rsidRPr="00FF49BB" w:rsidRDefault="001039E5" w:rsidP="001039E5">
      <w:pPr>
        <w:pStyle w:val="Heading3"/>
        <w:numPr>
          <w:ilvl w:val="0"/>
          <w:numId w:val="0"/>
        </w:numPr>
        <w:ind w:left="360" w:hanging="360"/>
      </w:pPr>
      <w:bookmarkStart w:id="64" w:name="_Toc174601389"/>
      <w:bookmarkStart w:id="65" w:name="_Toc174604786"/>
      <w:r w:rsidRPr="00FF49BB">
        <w:t>Unscheduled Absences</w:t>
      </w:r>
      <w:bookmarkEnd w:id="64"/>
      <w:bookmarkEnd w:id="65"/>
    </w:p>
    <w:p w14:paraId="1B321302"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Unscheduled a</w:t>
      </w:r>
      <w:r w:rsidRPr="00FF49BB">
        <w:rPr>
          <w:rFonts w:ascii="ArialMT" w:eastAsia="Calibri" w:hAnsi="ArialMT" w:cs="ArialMT"/>
          <w:color w:val="000000"/>
          <w14:ligatures w14:val="standardContextual"/>
        </w:rPr>
        <w:t xml:space="preserve">bsences </w:t>
      </w:r>
      <w:r>
        <w:rPr>
          <w:rFonts w:ascii="ArialMT" w:eastAsia="Calibri" w:hAnsi="ArialMT" w:cs="ArialMT"/>
          <w:color w:val="000000"/>
          <w14:ligatures w14:val="standardContextual"/>
        </w:rPr>
        <w:t>may include unforeseen e</w:t>
      </w:r>
      <w:r w:rsidRPr="00FF49BB">
        <w:rPr>
          <w:rFonts w:ascii="ArialMT" w:eastAsia="Calibri" w:hAnsi="ArialMT" w:cs="ArialMT"/>
          <w:color w:val="000000"/>
          <w14:ligatures w14:val="standardContextual"/>
        </w:rPr>
        <w:t>mergencies</w:t>
      </w:r>
      <w:r>
        <w:rPr>
          <w:rFonts w:ascii="ArialMT" w:eastAsia="Calibri" w:hAnsi="ArialMT" w:cs="ArialMT"/>
          <w:color w:val="000000"/>
          <w14:ligatures w14:val="standardContextual"/>
        </w:rPr>
        <w:t>, i</w:t>
      </w:r>
      <w:r w:rsidRPr="00FF49BB">
        <w:rPr>
          <w:rFonts w:ascii="ArialMT" w:eastAsia="Calibri" w:hAnsi="ArialMT" w:cs="ArialMT"/>
          <w:color w:val="000000"/>
          <w14:ligatures w14:val="standardContextual"/>
        </w:rPr>
        <w:t>llness</w:t>
      </w:r>
      <w:r>
        <w:rPr>
          <w:rFonts w:ascii="ArialMT" w:eastAsia="Calibri" w:hAnsi="ArialMT" w:cs="ArialMT"/>
          <w:color w:val="000000"/>
          <w14:ligatures w14:val="standardContextual"/>
        </w:rPr>
        <w:t>es, or b</w:t>
      </w:r>
      <w:r w:rsidRPr="00FF49BB">
        <w:rPr>
          <w:rFonts w:ascii="ArialMT" w:eastAsia="Calibri" w:hAnsi="ArialMT" w:cs="ArialMT"/>
          <w:color w:val="000000"/>
          <w14:ligatures w14:val="standardContextual"/>
        </w:rPr>
        <w:t>ereavement</w:t>
      </w:r>
      <w:r>
        <w:rPr>
          <w:rFonts w:ascii="ArialMT" w:eastAsia="Calibri" w:hAnsi="ArialMT" w:cs="ArialMT"/>
          <w:color w:val="000000"/>
          <w14:ligatures w14:val="standardContextual"/>
        </w:rPr>
        <w:t>.</w:t>
      </w:r>
    </w:p>
    <w:p w14:paraId="6B1000E7" w14:textId="77777777" w:rsidR="001039E5" w:rsidRPr="00FF49BB" w:rsidRDefault="001039E5" w:rsidP="001039E5">
      <w:pPr>
        <w:autoSpaceDE w:val="0"/>
        <w:autoSpaceDN w:val="0"/>
        <w:adjustRightInd w:val="0"/>
        <w:spacing w:line="259" w:lineRule="auto"/>
        <w:contextualSpacing/>
        <w:rPr>
          <w:rFonts w:ascii="ArialMT" w:eastAsia="Calibri" w:hAnsi="ArialMT" w:cs="ArialMT"/>
          <w:color w:val="000000"/>
          <w14:ligatures w14:val="standardContextual"/>
        </w:rPr>
      </w:pPr>
      <w:r w:rsidRPr="00FF49BB">
        <w:rPr>
          <w:rFonts w:ascii="ArialMT" w:eastAsia="Calibri" w:hAnsi="ArialMT" w:cs="ArialMT"/>
          <w:color w:val="000000"/>
          <w14:ligatures w14:val="standardContextual"/>
        </w:rPr>
        <w:t>If a student is going to be absent due to an emergency, illness, or injury; the student must:</w:t>
      </w:r>
    </w:p>
    <w:p w14:paraId="5FFF7B34" w14:textId="77777777" w:rsidR="001039E5" w:rsidRDefault="001039E5" w:rsidP="001039E5">
      <w:pPr>
        <w:pStyle w:val="ListParagraph"/>
        <w:numPr>
          <w:ilvl w:val="0"/>
          <w:numId w:val="41"/>
        </w:numPr>
        <w:autoSpaceDE w:val="0"/>
        <w:autoSpaceDN w:val="0"/>
        <w:adjustRightInd w:val="0"/>
        <w:spacing w:after="160" w:line="259" w:lineRule="auto"/>
        <w:ind w:left="360"/>
        <w:rPr>
          <w:rFonts w:ascii="ArialMT" w:eastAsia="Calibri" w:hAnsi="ArialMT" w:cs="ArialMT"/>
          <w:color w:val="000000"/>
          <w14:ligatures w14:val="standardContextual"/>
        </w:rPr>
      </w:pPr>
      <w:r w:rsidRPr="00FF49BB">
        <w:rPr>
          <w:rFonts w:ascii="ArialMT" w:eastAsia="Calibri" w:hAnsi="ArialMT" w:cs="ArialMT"/>
          <w:color w:val="000000"/>
          <w14:ligatures w14:val="standardContextual"/>
        </w:rPr>
        <w:t xml:space="preserve">Notify their preceptor or designee at the clinical rotation site and the </w:t>
      </w:r>
      <w:r>
        <w:t>DCE</w:t>
      </w:r>
      <w:r>
        <w:rPr>
          <w:rFonts w:ascii="ArialMT" w:eastAsia="Calibri" w:hAnsi="ArialMT" w:cs="ArialMT"/>
          <w:color w:val="000000"/>
          <w14:ligatures w14:val="standardContextual"/>
        </w:rPr>
        <w:t xml:space="preserve"> of the absence by the start of the clinical day</w:t>
      </w:r>
      <w:r w:rsidRPr="00FF49BB">
        <w:rPr>
          <w:rFonts w:ascii="ArialMT" w:eastAsia="Calibri" w:hAnsi="ArialMT" w:cs="ArialMT"/>
          <w:color w:val="000000"/>
          <w14:ligatures w14:val="standardContextual"/>
        </w:rPr>
        <w:t>.</w:t>
      </w:r>
    </w:p>
    <w:p w14:paraId="67265946" w14:textId="77777777" w:rsidR="001039E5" w:rsidRDefault="001039E5" w:rsidP="001039E5">
      <w:pPr>
        <w:pStyle w:val="ListParagraph"/>
        <w:numPr>
          <w:ilvl w:val="0"/>
          <w:numId w:val="41"/>
        </w:numPr>
        <w:autoSpaceDE w:val="0"/>
        <w:autoSpaceDN w:val="0"/>
        <w:adjustRightInd w:val="0"/>
        <w:spacing w:after="160" w:line="259" w:lineRule="auto"/>
        <w:ind w:left="360"/>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Complete a </w:t>
      </w:r>
      <w:r w:rsidRPr="001E7B3F">
        <w:rPr>
          <w:rFonts w:ascii="ArialMT" w:eastAsia="Calibri" w:hAnsi="ArialMT" w:cs="ArialMT"/>
          <w:color w:val="000000"/>
          <w14:ligatures w14:val="standardContextual"/>
        </w:rPr>
        <w:t xml:space="preserve">Clinical Absence Form with </w:t>
      </w:r>
      <w:r>
        <w:rPr>
          <w:rFonts w:ascii="ArialMT" w:eastAsia="Calibri" w:hAnsi="ArialMT" w:cs="ArialMT"/>
          <w:color w:val="000000"/>
          <w14:ligatures w14:val="standardContextual"/>
        </w:rPr>
        <w:t>the preceptor’s</w:t>
      </w:r>
      <w:r w:rsidRPr="001E7B3F">
        <w:rPr>
          <w:rFonts w:ascii="ArialMT" w:eastAsia="Calibri" w:hAnsi="ArialMT" w:cs="ArialMT"/>
          <w:color w:val="000000"/>
          <w14:ligatures w14:val="standardContextual"/>
        </w:rPr>
        <w:t xml:space="preserve"> signature </w:t>
      </w:r>
      <w:r>
        <w:rPr>
          <w:rFonts w:ascii="ArialMT" w:eastAsia="Calibri" w:hAnsi="ArialMT" w:cs="ArialMT"/>
          <w:color w:val="000000"/>
          <w14:ligatures w14:val="standardContextual"/>
        </w:rPr>
        <w:t>and submit that form to the Trine MPAS clinical team.</w:t>
      </w:r>
    </w:p>
    <w:p w14:paraId="453BB509" w14:textId="77777777" w:rsidR="001039E5" w:rsidRPr="001E7B3F" w:rsidRDefault="001039E5" w:rsidP="001039E5">
      <w:pPr>
        <w:pStyle w:val="ListParagraph"/>
        <w:numPr>
          <w:ilvl w:val="0"/>
          <w:numId w:val="41"/>
        </w:numPr>
        <w:autoSpaceDE w:val="0"/>
        <w:autoSpaceDN w:val="0"/>
        <w:adjustRightInd w:val="0"/>
        <w:spacing w:line="259" w:lineRule="auto"/>
        <w:ind w:left="360"/>
        <w:rPr>
          <w:rFonts w:ascii="ArialMT" w:eastAsia="Calibri" w:hAnsi="ArialMT" w:cs="ArialMT"/>
          <w:color w:val="000000"/>
          <w14:ligatures w14:val="standardContextual"/>
        </w:rPr>
      </w:pPr>
      <w:r w:rsidRPr="001E7B3F">
        <w:rPr>
          <w:rFonts w:ascii="ArialMT" w:eastAsia="Calibri" w:hAnsi="ArialMT" w:cs="ArialMT"/>
          <w:color w:val="000000"/>
          <w14:ligatures w14:val="standardContextual"/>
        </w:rPr>
        <w:t>The bereavement policy is a 3-day maximum leave from rotation.</w:t>
      </w:r>
    </w:p>
    <w:p w14:paraId="1E9CF59C" w14:textId="77777777" w:rsidR="001039E5" w:rsidRPr="00FF49BB" w:rsidRDefault="001039E5" w:rsidP="001039E5">
      <w:pPr>
        <w:autoSpaceDE w:val="0"/>
        <w:autoSpaceDN w:val="0"/>
        <w:adjustRightInd w:val="0"/>
        <w:spacing w:after="160" w:line="259" w:lineRule="auto"/>
        <w:rPr>
          <w:rFonts w:ascii="ArialMT" w:eastAsia="Calibri" w:hAnsi="ArialMT" w:cs="ArialMT"/>
          <w:color w:val="000000"/>
          <w14:ligatures w14:val="standardContextual"/>
        </w:rPr>
      </w:pPr>
      <w:r w:rsidRPr="001E7B3F">
        <w:rPr>
          <w:rFonts w:ascii="ArialMT" w:eastAsia="Calibri" w:hAnsi="ArialMT" w:cs="ArialMT"/>
          <w:color w:val="000000"/>
          <w14:ligatures w14:val="standardContextual"/>
        </w:rPr>
        <w:t>If a student does not follow all these steps, the absence will be considered an unexcused absence.</w:t>
      </w:r>
    </w:p>
    <w:p w14:paraId="06872543" w14:textId="77777777" w:rsidR="001039E5" w:rsidRPr="001E7B3F" w:rsidRDefault="001039E5" w:rsidP="001039E5">
      <w:pPr>
        <w:pStyle w:val="Heading3"/>
        <w:numPr>
          <w:ilvl w:val="0"/>
          <w:numId w:val="0"/>
        </w:numPr>
        <w:ind w:left="360" w:hanging="360"/>
      </w:pPr>
      <w:bookmarkStart w:id="66" w:name="_Toc174601390"/>
      <w:bookmarkStart w:id="67" w:name="_Toc174604787"/>
      <w:r w:rsidRPr="001E7B3F">
        <w:t>Scheduled Absences</w:t>
      </w:r>
      <w:bookmarkEnd w:id="66"/>
      <w:bookmarkEnd w:id="67"/>
    </w:p>
    <w:p w14:paraId="09AD28AD"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FF49BB">
        <w:rPr>
          <w:rFonts w:ascii="ArialMT" w:eastAsia="Calibri" w:hAnsi="ArialMT" w:cs="ArialMT"/>
          <w:color w:val="000000"/>
          <w14:ligatures w14:val="standardContextual"/>
        </w:rPr>
        <w:t xml:space="preserve">Students are allowed time off during the Clinical Phase </w:t>
      </w:r>
      <w:r>
        <w:rPr>
          <w:rFonts w:ascii="ArialMT" w:eastAsia="Calibri" w:hAnsi="ArialMT" w:cs="ArialMT"/>
          <w:color w:val="000000"/>
          <w14:ligatures w14:val="standardContextual"/>
        </w:rPr>
        <w:t>to attend</w:t>
      </w:r>
      <w:r w:rsidRPr="00FF49BB">
        <w:rPr>
          <w:rFonts w:ascii="ArialMT" w:eastAsia="Calibri" w:hAnsi="ArialMT" w:cs="ArialMT"/>
          <w:color w:val="000000"/>
          <w14:ligatures w14:val="standardContextual"/>
        </w:rPr>
        <w:t xml:space="preserve"> medical conferences/certification programs. For the absence to be considered excused for the purpose</w:t>
      </w:r>
    </w:p>
    <w:p w14:paraId="52FE2434" w14:textId="77777777" w:rsidR="001039E5" w:rsidRPr="00FF49BB" w:rsidRDefault="001039E5" w:rsidP="001039E5">
      <w:pPr>
        <w:autoSpaceDE w:val="0"/>
        <w:autoSpaceDN w:val="0"/>
        <w:adjustRightInd w:val="0"/>
        <w:spacing w:line="259" w:lineRule="auto"/>
        <w:contextualSpacing/>
        <w:rPr>
          <w:rFonts w:ascii="ArialMT" w:eastAsia="Calibri" w:hAnsi="ArialMT" w:cs="ArialMT"/>
          <w:color w:val="000000"/>
          <w14:ligatures w14:val="standardContextual"/>
        </w:rPr>
      </w:pPr>
      <w:r w:rsidRPr="00FF49BB">
        <w:rPr>
          <w:rFonts w:ascii="ArialMT" w:eastAsia="Calibri" w:hAnsi="ArialMT" w:cs="ArialMT"/>
          <w:color w:val="000000"/>
          <w14:ligatures w14:val="standardContextual"/>
        </w:rPr>
        <w:t xml:space="preserve">of </w:t>
      </w:r>
      <w:r>
        <w:rPr>
          <w:rFonts w:ascii="ArialMT" w:eastAsia="Calibri" w:hAnsi="ArialMT" w:cs="ArialMT"/>
          <w:color w:val="000000"/>
          <w14:ligatures w14:val="standardContextual"/>
        </w:rPr>
        <w:t>attending medical conferences</w:t>
      </w:r>
      <w:r w:rsidRPr="00FF49BB">
        <w:rPr>
          <w:rFonts w:ascii="ArialMT" w:eastAsia="Calibri" w:hAnsi="ArialMT" w:cs="ArialMT"/>
          <w:color w:val="000000"/>
          <w14:ligatures w14:val="standardContextual"/>
        </w:rPr>
        <w:t>:</w:t>
      </w:r>
    </w:p>
    <w:p w14:paraId="7ABFB0EF" w14:textId="77777777" w:rsidR="001039E5" w:rsidRDefault="001039E5" w:rsidP="001039E5">
      <w:pPr>
        <w:pStyle w:val="ListParagraph"/>
        <w:numPr>
          <w:ilvl w:val="0"/>
          <w:numId w:val="42"/>
        </w:numPr>
        <w:autoSpaceDE w:val="0"/>
        <w:autoSpaceDN w:val="0"/>
        <w:adjustRightInd w:val="0"/>
        <w:spacing w:after="160" w:line="259" w:lineRule="auto"/>
        <w:ind w:left="360"/>
        <w:rPr>
          <w:rFonts w:ascii="ArialMT" w:eastAsia="Calibri" w:hAnsi="ArialMT" w:cs="ArialMT"/>
          <w:color w:val="000000"/>
          <w14:ligatures w14:val="standardContextual"/>
        </w:rPr>
      </w:pPr>
      <w:r w:rsidRPr="001E7B3F">
        <w:rPr>
          <w:rFonts w:ascii="ArialMT" w:eastAsia="Calibri" w:hAnsi="ArialMT" w:cs="ArialMT"/>
          <w:color w:val="000000"/>
          <w14:ligatures w14:val="standardContextual"/>
        </w:rPr>
        <w:t xml:space="preserve">Students must obtain approval for the absence from the </w:t>
      </w:r>
      <w:r>
        <w:t>DCE</w:t>
      </w:r>
      <w:r w:rsidRPr="001E7B3F">
        <w:rPr>
          <w:rFonts w:ascii="ArialMT" w:eastAsia="Calibri" w:hAnsi="ArialMT" w:cs="ArialMT"/>
          <w:color w:val="000000"/>
          <w14:ligatures w14:val="standardContextual"/>
        </w:rPr>
        <w:t xml:space="preserve"> prior to confirming attendance at the conference. Request for Absence Form must be completed and submitted to the </w:t>
      </w:r>
      <w:r>
        <w:t>DCE</w:t>
      </w:r>
      <w:r w:rsidRPr="001E7B3F">
        <w:rPr>
          <w:rFonts w:ascii="ArialMT" w:eastAsia="Calibri" w:hAnsi="ArialMT" w:cs="ArialMT"/>
          <w:color w:val="000000"/>
          <w14:ligatures w14:val="standardContextual"/>
        </w:rPr>
        <w:t>.</w:t>
      </w:r>
    </w:p>
    <w:p w14:paraId="26F3BD0F" w14:textId="77777777" w:rsidR="001039E5" w:rsidRPr="001E7B3F" w:rsidRDefault="001039E5" w:rsidP="001039E5">
      <w:pPr>
        <w:pStyle w:val="ListParagraph"/>
        <w:numPr>
          <w:ilvl w:val="0"/>
          <w:numId w:val="42"/>
        </w:numPr>
        <w:autoSpaceDE w:val="0"/>
        <w:autoSpaceDN w:val="0"/>
        <w:adjustRightInd w:val="0"/>
        <w:spacing w:after="160" w:line="259" w:lineRule="auto"/>
        <w:ind w:left="360"/>
        <w:rPr>
          <w:rFonts w:ascii="ArialMT" w:eastAsia="Calibri" w:hAnsi="ArialMT" w:cs="ArialMT"/>
          <w:color w:val="000000"/>
          <w14:ligatures w14:val="standardContextual"/>
        </w:rPr>
      </w:pPr>
      <w:r w:rsidRPr="001E7B3F">
        <w:rPr>
          <w:rFonts w:ascii="ArialMT" w:eastAsia="Calibri" w:hAnsi="ArialMT" w:cs="ArialMT"/>
          <w:color w:val="000000"/>
          <w14:ligatures w14:val="standardContextual"/>
        </w:rPr>
        <w:t>Students must inform the clinical site preceptor at least one week before their absence to avoid conflicts with on-call or other clinical duties. The Clinical Absence Form with the preceptors’ signature is required for the absence to be considered excused.</w:t>
      </w:r>
    </w:p>
    <w:p w14:paraId="6FA8A237" w14:textId="77777777" w:rsidR="001039E5" w:rsidRPr="001E7B3F" w:rsidRDefault="001039E5" w:rsidP="001039E5">
      <w:pPr>
        <w:pStyle w:val="Heading3"/>
        <w:numPr>
          <w:ilvl w:val="0"/>
          <w:numId w:val="0"/>
        </w:numPr>
      </w:pPr>
      <w:bookmarkStart w:id="68" w:name="_Toc174601391"/>
      <w:bookmarkStart w:id="69" w:name="_Toc174604788"/>
      <w:r w:rsidRPr="001E7B3F">
        <w:t>Interviews for Post-Graduation Career Plans</w:t>
      </w:r>
      <w:bookmarkEnd w:id="68"/>
      <w:bookmarkEnd w:id="69"/>
    </w:p>
    <w:p w14:paraId="336419E8"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The student should attempt to schedule interviews during scheduled call-back times to limit the number of absences from clinical rotations. </w:t>
      </w:r>
      <w:r w:rsidRPr="00FF49BB">
        <w:rPr>
          <w:rFonts w:ascii="ArialMT" w:eastAsia="Calibri" w:hAnsi="ArialMT" w:cs="ArialMT"/>
          <w:color w:val="000000"/>
          <w14:ligatures w14:val="standardContextual"/>
        </w:rPr>
        <w:t>Please refer to the clinical callback schedule</w:t>
      </w:r>
      <w:r>
        <w:rPr>
          <w:rFonts w:ascii="ArialMT" w:eastAsia="Calibri" w:hAnsi="ArialMT" w:cs="ArialMT"/>
          <w:color w:val="000000"/>
          <w14:ligatures w14:val="standardContextual"/>
        </w:rPr>
        <w:t>.</w:t>
      </w:r>
      <w:r w:rsidRPr="00FF49BB">
        <w:rPr>
          <w:rFonts w:ascii="ArialMT" w:eastAsia="Calibri" w:hAnsi="ArialMT" w:cs="ArialMT"/>
          <w:color w:val="000000"/>
          <w14:ligatures w14:val="standardContextual"/>
        </w:rPr>
        <w:t xml:space="preserve"> </w:t>
      </w:r>
    </w:p>
    <w:p w14:paraId="2242B1EC"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Interviews scheduled during rotations is at the discretion of the preceptor and the DCE. </w:t>
      </w:r>
    </w:p>
    <w:p w14:paraId="73B08000"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Students must contact the </w:t>
      </w:r>
      <w:r>
        <w:t>DCE</w:t>
      </w:r>
      <w:r>
        <w:rPr>
          <w:rFonts w:ascii="ArialMT" w:eastAsia="Calibri" w:hAnsi="ArialMT" w:cs="ArialMT"/>
          <w:color w:val="000000"/>
          <w14:ligatures w14:val="standardContextual"/>
        </w:rPr>
        <w:t xml:space="preserve"> in advance and complete a Clinical Absence Form.</w:t>
      </w:r>
    </w:p>
    <w:p w14:paraId="552B74F6" w14:textId="77777777" w:rsidR="001039E5" w:rsidRPr="0020602C" w:rsidRDefault="001039E5" w:rsidP="001039E5">
      <w:pPr>
        <w:pStyle w:val="Heading3"/>
        <w:numPr>
          <w:ilvl w:val="0"/>
          <w:numId w:val="0"/>
        </w:numPr>
        <w:ind w:left="360" w:hanging="360"/>
      </w:pPr>
      <w:bookmarkStart w:id="70" w:name="_Toc174601392"/>
      <w:bookmarkStart w:id="71" w:name="_Toc174604789"/>
      <w:r w:rsidRPr="0020602C">
        <w:t>Non-Emergent Medical Appointments</w:t>
      </w:r>
      <w:bookmarkEnd w:id="70"/>
      <w:bookmarkEnd w:id="71"/>
    </w:p>
    <w:p w14:paraId="7F32F008"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Attempts should be made to schedule non-emergent appointments during callback weeks. </w:t>
      </w:r>
      <w:r w:rsidRPr="00FF49BB">
        <w:rPr>
          <w:rFonts w:ascii="ArialMT" w:eastAsia="Calibri" w:hAnsi="ArialMT" w:cs="ArialMT"/>
          <w:color w:val="000000"/>
          <w14:ligatures w14:val="standardContextual"/>
        </w:rPr>
        <w:t>Please refer to the clinical callback schedule to schedule non-emergent appointments during the clinical year.</w:t>
      </w:r>
      <w:r>
        <w:rPr>
          <w:rFonts w:ascii="ArialMT" w:eastAsia="Calibri" w:hAnsi="ArialMT" w:cs="ArialMT"/>
          <w:color w:val="000000"/>
          <w14:ligatures w14:val="standardContextual"/>
        </w:rPr>
        <w:t xml:space="preserve"> </w:t>
      </w:r>
      <w:r w:rsidRPr="00FF49BB">
        <w:rPr>
          <w:rFonts w:ascii="ArialMT" w:eastAsia="Calibri" w:hAnsi="ArialMT" w:cs="ArialMT"/>
          <w:color w:val="000000"/>
          <w14:ligatures w14:val="standardContextual"/>
        </w:rPr>
        <w:tab/>
      </w:r>
      <w:proofErr w:type="gramStart"/>
      <w:r w:rsidRPr="00FF49BB">
        <w:rPr>
          <w:rFonts w:ascii="ArialMT" w:eastAsia="Calibri" w:hAnsi="ArialMT" w:cs="ArialMT"/>
          <w:color w:val="000000"/>
          <w14:ligatures w14:val="standardContextual"/>
        </w:rPr>
        <w:t xml:space="preserve">In the event </w:t>
      </w:r>
      <w:r>
        <w:rPr>
          <w:rFonts w:ascii="ArialMT" w:eastAsia="Calibri" w:hAnsi="ArialMT" w:cs="ArialMT"/>
          <w:color w:val="000000"/>
          <w14:ligatures w14:val="standardContextual"/>
        </w:rPr>
        <w:t>that</w:t>
      </w:r>
      <w:proofErr w:type="gramEnd"/>
      <w:r>
        <w:rPr>
          <w:rFonts w:ascii="ArialMT" w:eastAsia="Calibri" w:hAnsi="ArialMT" w:cs="ArialMT"/>
          <w:color w:val="000000"/>
          <w14:ligatures w14:val="standardContextual"/>
        </w:rPr>
        <w:t xml:space="preserve"> no medical appointments are available during callback weeks, absences may be approved by the </w:t>
      </w:r>
      <w:r>
        <w:t>DCE</w:t>
      </w:r>
      <w:r>
        <w:rPr>
          <w:rFonts w:ascii="ArialMT" w:eastAsia="Calibri" w:hAnsi="ArialMT" w:cs="ArialMT"/>
          <w:color w:val="000000"/>
          <w14:ligatures w14:val="standardContextual"/>
        </w:rPr>
        <w:t xml:space="preserve"> in advance, and the student must complete a Clinical Absence Form. </w:t>
      </w:r>
    </w:p>
    <w:p w14:paraId="602F6DF9" w14:textId="77777777" w:rsidR="001039E5" w:rsidRPr="0020602C" w:rsidRDefault="001039E5" w:rsidP="001039E5">
      <w:pPr>
        <w:pStyle w:val="Heading3"/>
        <w:numPr>
          <w:ilvl w:val="0"/>
          <w:numId w:val="0"/>
        </w:numPr>
        <w:ind w:left="360" w:hanging="360"/>
      </w:pPr>
      <w:bookmarkStart w:id="72" w:name="_Toc174601393"/>
      <w:bookmarkStart w:id="73" w:name="_Toc174604790"/>
      <w:r w:rsidRPr="0020602C">
        <w:t>Unexcused or Excessive Absence, Tardiness, or Other Unprofessional Behavior</w:t>
      </w:r>
      <w:bookmarkEnd w:id="72"/>
      <w:bookmarkEnd w:id="73"/>
    </w:p>
    <w:p w14:paraId="169AC818" w14:textId="77777777" w:rsidR="001039E5" w:rsidRPr="00FF49BB"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FF49BB">
        <w:rPr>
          <w:rFonts w:ascii="ArialMT" w:eastAsia="Calibri" w:hAnsi="ArialMT" w:cs="ArialMT"/>
          <w:color w:val="000000"/>
          <w14:ligatures w14:val="standardContextual"/>
        </w:rPr>
        <w:t xml:space="preserve">If </w:t>
      </w:r>
      <w:r>
        <w:rPr>
          <w:rFonts w:ascii="ArialMT" w:eastAsia="Calibri" w:hAnsi="ArialMT" w:cs="ArialMT"/>
          <w:color w:val="000000"/>
          <w14:ligatures w14:val="standardContextual"/>
        </w:rPr>
        <w:t xml:space="preserve">a student is going to be late to their clinical rotation, the student is to inform the clinical site and the DCE within 24 hours. </w:t>
      </w:r>
      <w:r w:rsidRPr="00FF49BB">
        <w:rPr>
          <w:rFonts w:ascii="ArialMT" w:eastAsia="Calibri" w:hAnsi="ArialMT" w:cs="ArialMT"/>
          <w:color w:val="000000"/>
          <w14:ligatures w14:val="standardContextual"/>
        </w:rPr>
        <w:t xml:space="preserve">The student is to also document the late arrival on their time logs. </w:t>
      </w:r>
    </w:p>
    <w:p w14:paraId="4AFB0401" w14:textId="77777777" w:rsidR="001039E5" w:rsidRDefault="001039E5" w:rsidP="001039E5">
      <w:pPr>
        <w:autoSpaceDE w:val="0"/>
        <w:autoSpaceDN w:val="0"/>
        <w:adjustRightInd w:val="0"/>
        <w:spacing w:after="160" w:line="259" w:lineRule="auto"/>
        <w:contextualSpacing/>
      </w:pPr>
      <w:r w:rsidRPr="00FF49BB">
        <w:rPr>
          <w:rFonts w:ascii="ArialMT" w:eastAsia="Calibri" w:hAnsi="ArialMT" w:cs="ArialMT"/>
          <w:color w:val="000000"/>
          <w14:ligatures w14:val="standardContextual"/>
        </w:rPr>
        <w:t xml:space="preserve">In the case of unexcused or excessive absences, consistent tardiness, or other unprofessional behavior, the student will be referred to the </w:t>
      </w:r>
      <w:r>
        <w:rPr>
          <w:rFonts w:ascii="ArialMT" w:eastAsia="Calibri" w:hAnsi="ArialMT" w:cs="ArialMT"/>
          <w:color w:val="000000"/>
          <w14:ligatures w14:val="standardContextual"/>
        </w:rPr>
        <w:t>SSC</w:t>
      </w:r>
      <w:r w:rsidRPr="00FF49BB">
        <w:rPr>
          <w:rFonts w:ascii="ArialMT" w:eastAsia="Calibri" w:hAnsi="ArialMT" w:cs="ArialMT"/>
          <w:color w:val="000000"/>
          <w14:ligatures w14:val="standardContextual"/>
        </w:rPr>
        <w:t xml:space="preserve"> for further action.</w:t>
      </w:r>
    </w:p>
    <w:p w14:paraId="1AD5788D" w14:textId="77777777" w:rsidR="001039E5" w:rsidRPr="00D33B43" w:rsidRDefault="001039E5" w:rsidP="001039E5"/>
    <w:p w14:paraId="0A7E7911" w14:textId="77777777" w:rsidR="001039E5" w:rsidRDefault="001039E5" w:rsidP="001039E5">
      <w:pPr>
        <w:pStyle w:val="Heading2"/>
      </w:pPr>
      <w:bookmarkStart w:id="74" w:name="_Toc174601394"/>
      <w:bookmarkStart w:id="75" w:name="_Toc174604791"/>
      <w:r>
        <w:t>Clinical Practicums (Rotations) (A3.03, B3.03, B3.04, B3.07)</w:t>
      </w:r>
      <w:bookmarkEnd w:id="74"/>
      <w:bookmarkEnd w:id="75"/>
    </w:p>
    <w:p w14:paraId="30F72B5D" w14:textId="77777777" w:rsidR="001039E5" w:rsidRDefault="001039E5" w:rsidP="001039E5">
      <w:pPr>
        <w:spacing w:after="240"/>
      </w:pPr>
      <w:r>
        <w:t>Students must successfully complete all components of the Didactic phase before participating in the Clinical phase. Students are required to engage in clinical education practicums during their training. The DCE and the clinical team are responsible for scheduling all clinical rotations. Student preferences will be considered for preceptor requests, preceptor/site availability, and rotation timing. Supervised clinical experiences are based on mandatory course requirements, the learning needs of the student, and site availability. Students will only be placed at sites with active affiliation agreements.</w:t>
      </w:r>
    </w:p>
    <w:p w14:paraId="15474C61" w14:textId="77777777" w:rsidR="001039E5" w:rsidRDefault="001039E5" w:rsidP="001039E5">
      <w:pPr>
        <w:spacing w:after="240"/>
      </w:pPr>
      <w:r w:rsidRPr="003241CD">
        <w:t>The MPAS program ensures that students meet all program requirements for the clinical phase. As such, the program will assign clinical practice experiences and reserves the right to allocate rotations and supplemental activities to ensure these requirements are met.</w:t>
      </w:r>
    </w:p>
    <w:p w14:paraId="6B49E48D" w14:textId="77777777" w:rsidR="001039E5" w:rsidRDefault="001039E5" w:rsidP="001039E5">
      <w:pPr>
        <w:spacing w:after="240"/>
      </w:pPr>
      <w:r>
        <w:t xml:space="preserve">The DCE and the clinical team have the right to change any clinical rotation assignment at any time. Recommendations for preceptors or sites may be approved or denied as deemed necessary by the DCE. Students will have opportunities to explore elective rotation experiences based on preceptor availability, student performance, and approval by the DCE. The Trine University </w:t>
      </w:r>
      <w:hyperlink r:id="rId36" w:history="1">
        <w:r w:rsidRPr="00413034">
          <w:rPr>
            <w:rStyle w:val="Hyperlink"/>
          </w:rPr>
          <w:t>Course Catalog</w:t>
        </w:r>
      </w:hyperlink>
      <w:r>
        <w:t xml:space="preserve"> outlines the clinical phase courses.</w:t>
      </w:r>
    </w:p>
    <w:p w14:paraId="0CD1E1B9" w14:textId="77777777" w:rsidR="001039E5" w:rsidRDefault="001039E5" w:rsidP="001039E5">
      <w:r>
        <w:t>Required practicums include:</w:t>
      </w:r>
    </w:p>
    <w:p w14:paraId="6ACD2A48" w14:textId="77777777" w:rsidR="001039E5" w:rsidRDefault="001039E5" w:rsidP="001039E5">
      <w:pPr>
        <w:pStyle w:val="ListParagraph"/>
        <w:numPr>
          <w:ilvl w:val="0"/>
          <w:numId w:val="34"/>
        </w:numPr>
        <w:ind w:left="360"/>
      </w:pPr>
      <w:r>
        <w:t>Family Medicine</w:t>
      </w:r>
    </w:p>
    <w:p w14:paraId="5BDBEF36" w14:textId="77777777" w:rsidR="001039E5" w:rsidRDefault="001039E5" w:rsidP="001039E5">
      <w:pPr>
        <w:pStyle w:val="ListParagraph"/>
        <w:numPr>
          <w:ilvl w:val="0"/>
          <w:numId w:val="34"/>
        </w:numPr>
        <w:ind w:left="360"/>
      </w:pPr>
      <w:r>
        <w:t>Internal Medicine</w:t>
      </w:r>
    </w:p>
    <w:p w14:paraId="1F74C98E" w14:textId="77777777" w:rsidR="001039E5" w:rsidRDefault="001039E5" w:rsidP="001039E5">
      <w:pPr>
        <w:pStyle w:val="ListParagraph"/>
        <w:numPr>
          <w:ilvl w:val="0"/>
          <w:numId w:val="34"/>
        </w:numPr>
        <w:ind w:left="360"/>
      </w:pPr>
      <w:r>
        <w:t>Emergency Medicine</w:t>
      </w:r>
    </w:p>
    <w:p w14:paraId="5E650561" w14:textId="77777777" w:rsidR="001039E5" w:rsidRDefault="001039E5" w:rsidP="001039E5">
      <w:pPr>
        <w:pStyle w:val="ListParagraph"/>
        <w:numPr>
          <w:ilvl w:val="0"/>
          <w:numId w:val="34"/>
        </w:numPr>
        <w:ind w:left="360"/>
      </w:pPr>
      <w:r>
        <w:t>General Surgery</w:t>
      </w:r>
    </w:p>
    <w:p w14:paraId="648C4E4D" w14:textId="77777777" w:rsidR="001039E5" w:rsidRDefault="001039E5" w:rsidP="001039E5">
      <w:pPr>
        <w:pStyle w:val="ListParagraph"/>
        <w:numPr>
          <w:ilvl w:val="0"/>
          <w:numId w:val="34"/>
        </w:numPr>
        <w:ind w:left="360"/>
      </w:pPr>
      <w:r>
        <w:t>Women’s Health</w:t>
      </w:r>
    </w:p>
    <w:p w14:paraId="75A4C7AC" w14:textId="77777777" w:rsidR="001039E5" w:rsidRDefault="001039E5" w:rsidP="001039E5">
      <w:pPr>
        <w:pStyle w:val="ListParagraph"/>
        <w:numPr>
          <w:ilvl w:val="0"/>
          <w:numId w:val="34"/>
        </w:numPr>
        <w:ind w:left="360"/>
      </w:pPr>
      <w:r>
        <w:t>Pediatrics</w:t>
      </w:r>
    </w:p>
    <w:p w14:paraId="4D8CFA4F" w14:textId="77777777" w:rsidR="001039E5" w:rsidRDefault="001039E5" w:rsidP="001039E5">
      <w:pPr>
        <w:pStyle w:val="ListParagraph"/>
        <w:numPr>
          <w:ilvl w:val="0"/>
          <w:numId w:val="34"/>
        </w:numPr>
        <w:spacing w:after="240"/>
        <w:ind w:left="360"/>
      </w:pPr>
      <w:r>
        <w:t>Behavioral Health</w:t>
      </w:r>
    </w:p>
    <w:p w14:paraId="346B8709" w14:textId="77777777" w:rsidR="001039E5" w:rsidRDefault="001039E5" w:rsidP="001039E5">
      <w:pPr>
        <w:spacing w:after="240"/>
      </w:pPr>
      <w:r>
        <w:t xml:space="preserve">Students </w:t>
      </w:r>
      <w:proofErr w:type="gramStart"/>
      <w:r>
        <w:t>have the opportunity to</w:t>
      </w:r>
      <w:proofErr w:type="gramEnd"/>
      <w:r>
        <w:t xml:space="preserve"> explore two elective rotations during the clinical year in a variety of subspecialties.</w:t>
      </w:r>
    </w:p>
    <w:p w14:paraId="1C28320C" w14:textId="77777777" w:rsidR="001039E5" w:rsidRDefault="001039E5" w:rsidP="001039E5">
      <w:pPr>
        <w:pStyle w:val="Heading3"/>
        <w:numPr>
          <w:ilvl w:val="0"/>
          <w:numId w:val="0"/>
        </w:numPr>
        <w:ind w:left="360" w:hanging="360"/>
      </w:pPr>
      <w:bookmarkStart w:id="76" w:name="_Toc174601395"/>
      <w:bookmarkStart w:id="77" w:name="_Toc174604792"/>
      <w:r>
        <w:t xml:space="preserve">Rotation Requests </w:t>
      </w:r>
      <w:r w:rsidRPr="00074AEA">
        <w:t>A3.03</w:t>
      </w:r>
      <w:bookmarkEnd w:id="76"/>
      <w:bookmarkEnd w:id="77"/>
    </w:p>
    <w:p w14:paraId="4D14BEAA" w14:textId="77777777" w:rsidR="001039E5" w:rsidRPr="00625737" w:rsidRDefault="001039E5" w:rsidP="001039E5">
      <w:pPr>
        <w:autoSpaceDE w:val="0"/>
        <w:autoSpaceDN w:val="0"/>
        <w:adjustRightInd w:val="0"/>
        <w:spacing w:after="160" w:line="259" w:lineRule="auto"/>
        <w:contextualSpacing/>
        <w:rPr>
          <w:rFonts w:ascii="ArialMT" w:eastAsia="Calibri" w:hAnsi="ArialMT" w:cs="ArialMT"/>
          <w:color w:val="000000"/>
          <w14:ligatures w14:val="standardContextual"/>
        </w:rPr>
      </w:pPr>
      <w:r w:rsidRPr="00625737">
        <w:rPr>
          <w:rFonts w:ascii="ArialMT" w:eastAsia="Calibri" w:hAnsi="ArialMT" w:cs="ArialMT"/>
          <w:color w:val="000000"/>
          <w14:ligatures w14:val="standardContextual"/>
        </w:rPr>
        <w:t xml:space="preserve">Students may initiate a request for a clinical site but are not required to solicit sites </w:t>
      </w:r>
      <w:r>
        <w:rPr>
          <w:rFonts w:ascii="ArialMT" w:eastAsia="Calibri" w:hAnsi="ArialMT" w:cs="ArialMT"/>
          <w:color w:val="000000"/>
          <w14:ligatures w14:val="standardContextual"/>
        </w:rPr>
        <w:t xml:space="preserve">or preceptors </w:t>
      </w:r>
      <w:r w:rsidRPr="00625737">
        <w:rPr>
          <w:rFonts w:ascii="ArialMT" w:eastAsia="Calibri" w:hAnsi="ArialMT" w:cs="ArialMT"/>
          <w:color w:val="000000"/>
          <w14:ligatures w14:val="standardContextual"/>
        </w:rPr>
        <w:t>for their clinical experiences.</w:t>
      </w:r>
      <w:r>
        <w:rPr>
          <w:rFonts w:ascii="ArialMT" w:eastAsia="Calibri" w:hAnsi="ArialMT" w:cs="ArialMT"/>
          <w:color w:val="000000"/>
          <w14:ligatures w14:val="standardContextual"/>
        </w:rPr>
        <w:t xml:space="preserve"> Students requesting a supervised clinical experience at a novel rotation site must </w:t>
      </w:r>
      <w:r w:rsidRPr="00625737">
        <w:rPr>
          <w:rFonts w:ascii="ArialMT" w:eastAsia="Calibri" w:hAnsi="ArialMT" w:cs="ArialMT"/>
          <w:color w:val="000000"/>
          <w14:ligatures w14:val="standardContextual"/>
        </w:rPr>
        <w:t xml:space="preserve">submit information through the </w:t>
      </w:r>
      <w:r>
        <w:t xml:space="preserve">“Student-Initiated Rotation Request Form” </w:t>
      </w:r>
      <w:r w:rsidRPr="00625737">
        <w:rPr>
          <w:rFonts w:ascii="ArialMT" w:eastAsia="Calibri" w:hAnsi="ArialMT" w:cs="ArialMT"/>
          <w:color w:val="000000"/>
          <w14:ligatures w14:val="standardContextual"/>
        </w:rPr>
        <w:t>to the clinical team</w:t>
      </w:r>
      <w:r>
        <w:rPr>
          <w:rFonts w:ascii="ArialMT" w:eastAsia="Calibri" w:hAnsi="ArialMT" w:cs="ArialMT"/>
          <w:color w:val="000000"/>
          <w14:ligatures w14:val="standardContextual"/>
        </w:rPr>
        <w:t xml:space="preserve"> at least</w:t>
      </w:r>
      <w:r w:rsidRPr="00625737">
        <w:rPr>
          <w:rFonts w:ascii="ArialMT" w:eastAsia="Calibri" w:hAnsi="ArialMT" w:cs="ArialMT"/>
          <w:color w:val="000000"/>
          <w14:ligatures w14:val="standardContextual"/>
        </w:rPr>
        <w:t xml:space="preserve"> 60 days prior to </w:t>
      </w:r>
      <w:r>
        <w:rPr>
          <w:rFonts w:ascii="ArialMT" w:eastAsia="Calibri" w:hAnsi="ArialMT" w:cs="ArialMT"/>
          <w:color w:val="000000"/>
          <w14:ligatures w14:val="standardContextual"/>
        </w:rPr>
        <w:t xml:space="preserve">the start of the </w:t>
      </w:r>
      <w:r w:rsidRPr="00625737">
        <w:rPr>
          <w:rFonts w:ascii="ArialMT" w:eastAsia="Calibri" w:hAnsi="ArialMT" w:cs="ArialMT"/>
          <w:color w:val="000000"/>
          <w14:ligatures w14:val="standardContextual"/>
        </w:rPr>
        <w:t>requested rotation</w:t>
      </w:r>
      <w:r>
        <w:rPr>
          <w:rFonts w:ascii="ArialMT" w:eastAsia="Calibri" w:hAnsi="ArialMT" w:cs="ArialMT"/>
          <w:color w:val="000000"/>
          <w14:ligatures w14:val="standardContextual"/>
        </w:rPr>
        <w:t xml:space="preserve"> for consideration</w:t>
      </w:r>
      <w:r w:rsidRPr="00625737">
        <w:rPr>
          <w:rFonts w:ascii="ArialMT" w:eastAsia="Calibri" w:hAnsi="ArialMT" w:cs="ArialMT"/>
          <w:color w:val="000000"/>
          <w14:ligatures w14:val="standardContextual"/>
        </w:rPr>
        <w:t>.</w:t>
      </w:r>
    </w:p>
    <w:p w14:paraId="2FE36476" w14:textId="77777777" w:rsidR="001039E5" w:rsidRDefault="001039E5" w:rsidP="001039E5">
      <w:pPr>
        <w:autoSpaceDE w:val="0"/>
        <w:autoSpaceDN w:val="0"/>
        <w:adjustRightInd w:val="0"/>
        <w:spacing w:after="240" w:line="259" w:lineRule="auto"/>
        <w:contextualSpacing/>
        <w:rPr>
          <w:rFonts w:ascii="ArialMT" w:eastAsia="Calibri" w:hAnsi="ArialMT" w:cs="ArialMT"/>
          <w:color w:val="000000"/>
          <w14:ligatures w14:val="standardContextual"/>
        </w:rPr>
      </w:pPr>
      <w:r w:rsidRPr="00625737">
        <w:rPr>
          <w:rFonts w:ascii="ArialMT" w:eastAsia="Calibri" w:hAnsi="ArialMT" w:cs="ArialMT"/>
          <w:color w:val="000000"/>
          <w14:ligatures w14:val="standardContextual"/>
        </w:rPr>
        <w:t>Students are not guaranteed placement with a requested rotation.</w:t>
      </w:r>
      <w:r>
        <w:rPr>
          <w:rFonts w:ascii="ArialMT" w:eastAsia="Calibri" w:hAnsi="ArialMT" w:cs="ArialMT"/>
          <w:color w:val="000000"/>
          <w14:ligatures w14:val="standardContextual"/>
        </w:rPr>
        <w:t xml:space="preserve"> </w:t>
      </w:r>
      <w:r>
        <w:t>DCE</w:t>
      </w:r>
      <w:r>
        <w:rPr>
          <w:rFonts w:ascii="ArialMT" w:eastAsia="Calibri" w:hAnsi="ArialMT" w:cs="ArialMT"/>
          <w:color w:val="000000"/>
          <w14:ligatures w14:val="standardContextual"/>
        </w:rPr>
        <w:t xml:space="preserve"> will decide whether</w:t>
      </w:r>
      <w:r w:rsidRPr="00625737">
        <w:rPr>
          <w:rFonts w:ascii="ArialMT" w:eastAsia="Calibri" w:hAnsi="ArialMT" w:cs="ArialMT"/>
          <w:color w:val="000000"/>
          <w14:ligatures w14:val="standardContextual"/>
        </w:rPr>
        <w:t xml:space="preserve"> the site or preceptor meets program expectations, ARC-PA standards, credentialing, and certifications.</w:t>
      </w:r>
    </w:p>
    <w:p w14:paraId="4191E180" w14:textId="77777777" w:rsidR="001039E5" w:rsidRPr="008F56FC" w:rsidRDefault="001039E5" w:rsidP="001039E5">
      <w:pPr>
        <w:pStyle w:val="Heading3"/>
        <w:numPr>
          <w:ilvl w:val="0"/>
          <w:numId w:val="0"/>
        </w:numPr>
        <w:ind w:left="360" w:hanging="360"/>
      </w:pPr>
      <w:bookmarkStart w:id="78" w:name="_Toc174601396"/>
      <w:bookmarkStart w:id="79" w:name="_Toc174604793"/>
      <w:r w:rsidRPr="008F56FC">
        <w:t>Conflicts of Interest</w:t>
      </w:r>
      <w:bookmarkEnd w:id="78"/>
      <w:bookmarkEnd w:id="79"/>
    </w:p>
    <w:p w14:paraId="1484D527" w14:textId="77777777" w:rsidR="001039E5" w:rsidRDefault="001039E5" w:rsidP="001039E5">
      <w:pPr>
        <w:autoSpaceDE w:val="0"/>
        <w:autoSpaceDN w:val="0"/>
        <w:adjustRightInd w:val="0"/>
        <w:spacing w:after="240" w:line="259" w:lineRule="auto"/>
        <w:contextualSpacing/>
        <w:rPr>
          <w:rFonts w:ascii="ArialMT" w:eastAsia="Calibri" w:hAnsi="ArialMT" w:cs="ArialMT"/>
          <w:color w:val="000000"/>
          <w14:ligatures w14:val="standardContextual"/>
        </w:rPr>
      </w:pPr>
      <w:r w:rsidRPr="008F56FC">
        <w:rPr>
          <w:rFonts w:ascii="ArialMT" w:eastAsia="Calibri" w:hAnsi="ArialMT" w:cs="ArialMT"/>
          <w:color w:val="000000"/>
          <w14:ligatures w14:val="standardContextual"/>
        </w:rPr>
        <w:t>Students shall not be assigned to clinical sites where a real or perceived conflict of interest may affect the educational experience.</w:t>
      </w:r>
      <w:r>
        <w:rPr>
          <w:rFonts w:ascii="ArialMT" w:eastAsia="Calibri" w:hAnsi="ArialMT" w:cs="ArialMT"/>
          <w:color w:val="000000"/>
          <w14:ligatures w14:val="standardContextual"/>
        </w:rPr>
        <w:t xml:space="preserve"> </w:t>
      </w:r>
      <w:r w:rsidRPr="008F56FC">
        <w:rPr>
          <w:rFonts w:ascii="ArialMT" w:eastAsia="Calibri" w:hAnsi="ArialMT" w:cs="ArialMT"/>
          <w:color w:val="000000"/>
          <w14:ligatures w14:val="standardContextual"/>
        </w:rPr>
        <w:t>Failure to disclose a conflict of interest prior to the clinical rotation will be treated as unprofessional behavior and will be referred to the SSC.</w:t>
      </w:r>
      <w:r w:rsidRPr="008F56FC">
        <w:rPr>
          <w:rFonts w:ascii="ArialMT" w:eastAsia="Calibri" w:hAnsi="ArialMT" w:cs="ArialMT"/>
          <w:color w:val="000000"/>
          <w14:ligatures w14:val="standardContextual"/>
        </w:rPr>
        <w:tab/>
        <w:t>The SSC</w:t>
      </w:r>
      <w:r>
        <w:rPr>
          <w:rFonts w:ascii="ArialMT" w:eastAsia="Calibri" w:hAnsi="ArialMT" w:cs="ArialMT"/>
          <w:color w:val="000000"/>
          <w14:ligatures w14:val="standardContextual"/>
        </w:rPr>
        <w:t xml:space="preserve"> </w:t>
      </w:r>
      <w:r w:rsidRPr="008F56FC">
        <w:rPr>
          <w:rFonts w:ascii="ArialMT" w:eastAsia="Calibri" w:hAnsi="ArialMT" w:cs="ArialMT"/>
          <w:color w:val="000000"/>
          <w14:ligatures w14:val="standardContextual"/>
        </w:rPr>
        <w:t xml:space="preserve">could make decisions that include </w:t>
      </w:r>
      <w:r>
        <w:rPr>
          <w:rFonts w:ascii="ArialMT" w:eastAsia="Calibri" w:hAnsi="ArialMT" w:cs="ArialMT"/>
          <w:color w:val="000000"/>
          <w14:ligatures w14:val="standardContextual"/>
        </w:rPr>
        <w:t>terminating the student at the clinical rotation, repeating the clinical experience, or even failing</w:t>
      </w:r>
      <w:r w:rsidRPr="008F56FC">
        <w:rPr>
          <w:rFonts w:ascii="ArialMT" w:eastAsia="Calibri" w:hAnsi="ArialMT" w:cs="ArialMT"/>
          <w:color w:val="000000"/>
          <w14:ligatures w14:val="standardContextual"/>
        </w:rPr>
        <w:t xml:space="preserve"> the clinical rotation.</w:t>
      </w:r>
    </w:p>
    <w:p w14:paraId="46F1F0FD" w14:textId="77777777" w:rsidR="001039E5" w:rsidRDefault="001039E5" w:rsidP="001039E5">
      <w:pPr>
        <w:pStyle w:val="Heading3"/>
        <w:numPr>
          <w:ilvl w:val="0"/>
          <w:numId w:val="0"/>
        </w:numPr>
        <w:ind w:left="360" w:hanging="360"/>
      </w:pPr>
      <w:bookmarkStart w:id="80" w:name="_Toc174601397"/>
      <w:bookmarkStart w:id="81" w:name="_Toc174604794"/>
      <w:r>
        <w:t>Rotation Change Requests</w:t>
      </w:r>
      <w:bookmarkEnd w:id="80"/>
      <w:bookmarkEnd w:id="81"/>
    </w:p>
    <w:p w14:paraId="4AB7001D" w14:textId="77777777" w:rsidR="001039E5" w:rsidRDefault="001039E5" w:rsidP="001039E5">
      <w:r>
        <w:t>If students request a change after the Trine MPAS program has secured the rotation, the DCE has the right to send the student to that site as originally planned.</w:t>
      </w:r>
    </w:p>
    <w:p w14:paraId="698C2915" w14:textId="77777777" w:rsidR="001039E5" w:rsidRDefault="001039E5" w:rsidP="001039E5">
      <w:pPr>
        <w:spacing w:after="240"/>
      </w:pPr>
      <w:r>
        <w:t>The program also has the right to assign students to supplemental experiences in lieu of student wishes when the supplemental experience is deemed necessary to meet the program’s expectations for the clinical year (e.g., to remediate or supplement rotation hours, patient demographics, procedures, etc.).</w:t>
      </w:r>
    </w:p>
    <w:p w14:paraId="4110EE95" w14:textId="77777777" w:rsidR="001039E5" w:rsidRDefault="001039E5" w:rsidP="001039E5">
      <w:pPr>
        <w:pStyle w:val="Heading3"/>
        <w:numPr>
          <w:ilvl w:val="0"/>
          <w:numId w:val="0"/>
        </w:numPr>
        <w:ind w:left="360" w:hanging="360"/>
      </w:pPr>
      <w:bookmarkStart w:id="82" w:name="_Toc174601398"/>
      <w:bookmarkStart w:id="83" w:name="_Toc174604795"/>
      <w:r>
        <w:t>Issues or Concerns</w:t>
      </w:r>
      <w:bookmarkEnd w:id="82"/>
      <w:bookmarkEnd w:id="83"/>
    </w:p>
    <w:p w14:paraId="419DAFCF" w14:textId="77777777" w:rsidR="001039E5" w:rsidRDefault="001039E5" w:rsidP="001039E5">
      <w:r>
        <w:t>Any minor issues or concerns with a preceptor or site should be initially discussed respectfully with the preceptor.</w:t>
      </w:r>
      <w:r>
        <w:tab/>
        <w:t xml:space="preserve">If the issue remains, the student is expected to contact the clinical team to discuss the concern. </w:t>
      </w:r>
    </w:p>
    <w:p w14:paraId="596E5E55" w14:textId="4C4409EB" w:rsidR="001039E5" w:rsidRDefault="001039E5" w:rsidP="001039E5">
      <w:r>
        <w:t xml:space="preserve">Students are required to contact the clinical team, including the DCE if there are any serious issues or </w:t>
      </w:r>
      <w:r w:rsidR="00E444D5">
        <w:t>concerns,</w:t>
      </w:r>
      <w:r>
        <w:t xml:space="preserve"> they have regarding the clinical rotation.</w:t>
      </w:r>
    </w:p>
    <w:p w14:paraId="7A25BD50" w14:textId="77777777" w:rsidR="001039E5" w:rsidRDefault="001039E5" w:rsidP="001039E5">
      <w:pPr>
        <w:pStyle w:val="ListParagraph"/>
        <w:numPr>
          <w:ilvl w:val="0"/>
          <w:numId w:val="45"/>
        </w:numPr>
        <w:ind w:left="360"/>
      </w:pPr>
      <w:r>
        <w:t>The DCE will follow up with the student to investigate and act as needed.</w:t>
      </w:r>
    </w:p>
    <w:p w14:paraId="14DCAF7C" w14:textId="77777777" w:rsidR="001039E5" w:rsidRDefault="001039E5" w:rsidP="001039E5">
      <w:pPr>
        <w:pStyle w:val="ListParagraph"/>
        <w:numPr>
          <w:ilvl w:val="0"/>
          <w:numId w:val="45"/>
        </w:numPr>
        <w:spacing w:after="240"/>
        <w:ind w:left="360"/>
      </w:pPr>
      <w:r>
        <w:t>The DCE will take more significant issues to the program’s faculty, Program Director, or Medical Director as deemed necessary.</w:t>
      </w:r>
    </w:p>
    <w:p w14:paraId="7144E09D" w14:textId="77777777" w:rsidR="001039E5" w:rsidRDefault="001039E5" w:rsidP="001039E5">
      <w:pPr>
        <w:pStyle w:val="Heading3"/>
        <w:numPr>
          <w:ilvl w:val="0"/>
          <w:numId w:val="0"/>
        </w:numPr>
      </w:pPr>
      <w:bookmarkStart w:id="84" w:name="_Toc174601399"/>
      <w:bookmarkStart w:id="85" w:name="_Toc174604796"/>
      <w:r>
        <w:t>Travel and Living Expenses</w:t>
      </w:r>
      <w:bookmarkEnd w:id="84"/>
      <w:bookmarkEnd w:id="85"/>
    </w:p>
    <w:p w14:paraId="7A69EC8E" w14:textId="77777777" w:rsidR="001039E5" w:rsidRPr="003241CD" w:rsidRDefault="001039E5" w:rsidP="001039E5">
      <w:pPr>
        <w:autoSpaceDE w:val="0"/>
        <w:autoSpaceDN w:val="0"/>
        <w:adjustRightInd w:val="0"/>
        <w:rPr>
          <w:rFonts w:cs="Arial"/>
          <w:color w:val="000000"/>
        </w:rPr>
      </w:pPr>
      <w:r w:rsidRPr="00EE72F6">
        <w:rPr>
          <w:rFonts w:cs="Arial"/>
          <w:color w:val="000000"/>
        </w:rPr>
        <w:t xml:space="preserve">By nature of the clinical education experience, students will </w:t>
      </w:r>
      <w:r>
        <w:rPr>
          <w:rFonts w:cs="Arial"/>
          <w:color w:val="000000"/>
        </w:rPr>
        <w:t xml:space="preserve">travel to various clinical site locations throughout Indiana and the United States. Given the program's location, it is expected that </w:t>
      </w:r>
      <w:proofErr w:type="gramStart"/>
      <w:r>
        <w:rPr>
          <w:rFonts w:cs="Arial"/>
          <w:color w:val="000000"/>
        </w:rPr>
        <w:t xml:space="preserve">the </w:t>
      </w:r>
      <w:r w:rsidRPr="00EE72F6">
        <w:rPr>
          <w:rFonts w:cs="Arial"/>
          <w:color w:val="000000"/>
        </w:rPr>
        <w:t>majority of</w:t>
      </w:r>
      <w:proofErr w:type="gramEnd"/>
      <w:r w:rsidRPr="00EE72F6">
        <w:rPr>
          <w:rFonts w:cs="Arial"/>
          <w:color w:val="000000"/>
        </w:rPr>
        <w:t xml:space="preserve"> clinical rotations will be completed within Indiana and/or a neighboring state. </w:t>
      </w:r>
      <w:r w:rsidRPr="003241CD">
        <w:rPr>
          <w:rFonts w:cs="Arial"/>
          <w:color w:val="000000"/>
        </w:rPr>
        <w:t xml:space="preserve">The MPAS program works with the financial aid office to represent an accurate cost of living for clinical year that takes into consideration travel and living expenses. </w:t>
      </w:r>
    </w:p>
    <w:p w14:paraId="4CA4F7CD" w14:textId="77777777" w:rsidR="001039E5" w:rsidRDefault="001039E5" w:rsidP="001039E5">
      <w:pPr>
        <w:autoSpaceDE w:val="0"/>
        <w:autoSpaceDN w:val="0"/>
        <w:adjustRightInd w:val="0"/>
        <w:rPr>
          <w:rFonts w:cs="Arial"/>
          <w:color w:val="000000"/>
        </w:rPr>
      </w:pPr>
      <w:r w:rsidRPr="00EE72F6">
        <w:rPr>
          <w:rFonts w:cs="Arial"/>
          <w:color w:val="000000"/>
        </w:rPr>
        <w:t>The following is expected of all clinical students:</w:t>
      </w:r>
    </w:p>
    <w:p w14:paraId="6FC342D2" w14:textId="77777777" w:rsidR="001039E5" w:rsidRDefault="001039E5" w:rsidP="001039E5">
      <w:pPr>
        <w:pStyle w:val="ListParagraph"/>
        <w:numPr>
          <w:ilvl w:val="0"/>
          <w:numId w:val="47"/>
        </w:numPr>
        <w:autoSpaceDE w:val="0"/>
        <w:autoSpaceDN w:val="0"/>
        <w:adjustRightInd w:val="0"/>
        <w:ind w:left="360"/>
        <w:rPr>
          <w:rFonts w:cs="Arial"/>
          <w:color w:val="000000"/>
        </w:rPr>
      </w:pPr>
      <w:r w:rsidRPr="00EE72F6">
        <w:rPr>
          <w:rFonts w:cs="Arial"/>
          <w:color w:val="000000"/>
        </w:rPr>
        <w:t>A reliable vehicle is required.</w:t>
      </w:r>
    </w:p>
    <w:p w14:paraId="30E759D7" w14:textId="77777777" w:rsidR="001039E5" w:rsidRDefault="001039E5" w:rsidP="001039E5">
      <w:pPr>
        <w:pStyle w:val="ListParagraph"/>
        <w:numPr>
          <w:ilvl w:val="0"/>
          <w:numId w:val="47"/>
        </w:numPr>
        <w:autoSpaceDE w:val="0"/>
        <w:autoSpaceDN w:val="0"/>
        <w:adjustRightInd w:val="0"/>
        <w:ind w:left="360"/>
        <w:rPr>
          <w:rFonts w:cs="Arial"/>
          <w:color w:val="000000"/>
        </w:rPr>
      </w:pPr>
      <w:r w:rsidRPr="00EE72F6">
        <w:rPr>
          <w:rFonts w:cs="Arial"/>
          <w:color w:val="000000"/>
        </w:rPr>
        <w:t>Although many clinical affiliations are within driving distance from Fort Wayne, the clinical schedule may not guarantee local placements for all rotations.</w:t>
      </w:r>
    </w:p>
    <w:p w14:paraId="366E6825" w14:textId="77777777" w:rsidR="001039E5" w:rsidRDefault="001039E5" w:rsidP="001039E5">
      <w:pPr>
        <w:pStyle w:val="ListParagraph"/>
        <w:numPr>
          <w:ilvl w:val="1"/>
          <w:numId w:val="47"/>
        </w:numPr>
        <w:autoSpaceDE w:val="0"/>
        <w:autoSpaceDN w:val="0"/>
        <w:adjustRightInd w:val="0"/>
        <w:rPr>
          <w:rFonts w:cs="Arial"/>
          <w:color w:val="000000"/>
        </w:rPr>
      </w:pPr>
      <w:r w:rsidRPr="00EE72F6">
        <w:rPr>
          <w:rFonts w:cs="Arial"/>
          <w:color w:val="000000"/>
        </w:rPr>
        <w:t>All students should be prepared to travel outside of the Fort Wayne area if necessary.</w:t>
      </w:r>
    </w:p>
    <w:p w14:paraId="449E2184" w14:textId="6190DA90" w:rsidR="001039E5" w:rsidRDefault="001039E5" w:rsidP="001039E5">
      <w:pPr>
        <w:pStyle w:val="ListParagraph"/>
        <w:numPr>
          <w:ilvl w:val="1"/>
          <w:numId w:val="47"/>
        </w:numPr>
        <w:autoSpaceDE w:val="0"/>
        <w:autoSpaceDN w:val="0"/>
        <w:adjustRightInd w:val="0"/>
        <w:rPr>
          <w:rFonts w:cs="Arial"/>
          <w:color w:val="000000"/>
        </w:rPr>
      </w:pPr>
      <w:r w:rsidRPr="003241CD">
        <w:rPr>
          <w:rFonts w:cs="Arial"/>
          <w:color w:val="000000"/>
        </w:rPr>
        <w:t xml:space="preserve">There are no guarantees on </w:t>
      </w:r>
      <w:r>
        <w:rPr>
          <w:rFonts w:cs="Arial"/>
          <w:color w:val="000000"/>
        </w:rPr>
        <w:t xml:space="preserve">the </w:t>
      </w:r>
      <w:r w:rsidRPr="003241CD">
        <w:rPr>
          <w:rFonts w:cs="Arial"/>
          <w:color w:val="000000"/>
        </w:rPr>
        <w:t>location of clinical assignments</w:t>
      </w:r>
      <w:r w:rsidR="0060736D">
        <w:rPr>
          <w:rFonts w:cs="Arial"/>
          <w:color w:val="000000"/>
        </w:rPr>
        <w:t>.</w:t>
      </w:r>
    </w:p>
    <w:p w14:paraId="0178A923" w14:textId="77777777" w:rsidR="001039E5" w:rsidRDefault="001039E5" w:rsidP="001039E5">
      <w:pPr>
        <w:pStyle w:val="ListParagraph"/>
        <w:numPr>
          <w:ilvl w:val="1"/>
          <w:numId w:val="47"/>
        </w:numPr>
        <w:autoSpaceDE w:val="0"/>
        <w:autoSpaceDN w:val="0"/>
        <w:adjustRightInd w:val="0"/>
        <w:rPr>
          <w:rFonts w:cs="Arial"/>
          <w:color w:val="000000"/>
        </w:rPr>
      </w:pPr>
      <w:r w:rsidRPr="003241CD">
        <w:rPr>
          <w:rFonts w:cs="Arial"/>
          <w:color w:val="000000"/>
        </w:rPr>
        <w:t>Students are responsible for all expenses of travel to clinical education sites, including the expense of temporary housing and other living expenses.</w:t>
      </w:r>
    </w:p>
    <w:p w14:paraId="0CFD5193" w14:textId="77777777" w:rsidR="001039E5" w:rsidRDefault="001039E5" w:rsidP="001039E5">
      <w:pPr>
        <w:pStyle w:val="ListParagraph"/>
        <w:numPr>
          <w:ilvl w:val="1"/>
          <w:numId w:val="47"/>
        </w:numPr>
        <w:autoSpaceDE w:val="0"/>
        <w:autoSpaceDN w:val="0"/>
        <w:adjustRightInd w:val="0"/>
        <w:rPr>
          <w:rFonts w:cs="Arial"/>
          <w:color w:val="000000"/>
        </w:rPr>
      </w:pPr>
      <w:r w:rsidRPr="003241CD">
        <w:rPr>
          <w:rFonts w:cs="Arial"/>
          <w:color w:val="000000"/>
        </w:rPr>
        <w:t>Students are advised to prepare in advance for this expense.</w:t>
      </w:r>
    </w:p>
    <w:p w14:paraId="6D2F2E2C" w14:textId="77777777" w:rsidR="001039E5" w:rsidRPr="003241CD" w:rsidRDefault="001039E5" w:rsidP="001039E5">
      <w:pPr>
        <w:pStyle w:val="ListParagraph"/>
        <w:numPr>
          <w:ilvl w:val="1"/>
          <w:numId w:val="47"/>
        </w:numPr>
        <w:autoSpaceDE w:val="0"/>
        <w:autoSpaceDN w:val="0"/>
        <w:adjustRightInd w:val="0"/>
        <w:spacing w:after="240"/>
        <w:rPr>
          <w:rFonts w:cs="Arial"/>
          <w:color w:val="000000"/>
        </w:rPr>
      </w:pPr>
      <w:r w:rsidRPr="003241CD">
        <w:rPr>
          <w:rFonts w:cs="Arial"/>
          <w:color w:val="000000"/>
        </w:rPr>
        <w:t xml:space="preserve">The MPAS program will not arrange housing or other temporary living arrangements for students assigned to </w:t>
      </w:r>
      <w:r>
        <w:rPr>
          <w:rFonts w:cs="Arial"/>
          <w:color w:val="000000"/>
        </w:rPr>
        <w:t>out-of-town</w:t>
      </w:r>
      <w:r w:rsidRPr="003241CD">
        <w:rPr>
          <w:rFonts w:cs="Arial"/>
          <w:color w:val="000000"/>
        </w:rPr>
        <w:t xml:space="preserve"> clinical experiences.</w:t>
      </w:r>
    </w:p>
    <w:p w14:paraId="460B350C" w14:textId="77777777" w:rsidR="001039E5" w:rsidRDefault="001039E5" w:rsidP="001039E5">
      <w:pPr>
        <w:pStyle w:val="Heading3"/>
        <w:numPr>
          <w:ilvl w:val="0"/>
          <w:numId w:val="0"/>
        </w:numPr>
        <w:ind w:left="360" w:hanging="360"/>
      </w:pPr>
      <w:bookmarkStart w:id="86" w:name="_Toc174601400"/>
      <w:bookmarkStart w:id="87" w:name="_Toc174604797"/>
      <w:r w:rsidRPr="003241CD">
        <w:t>Safety at Clinical Sites</w:t>
      </w:r>
      <w:bookmarkEnd w:id="86"/>
      <w:bookmarkEnd w:id="87"/>
    </w:p>
    <w:p w14:paraId="36FEF489" w14:textId="77777777" w:rsidR="001039E5" w:rsidRDefault="001039E5" w:rsidP="001039E5">
      <w:pPr>
        <w:autoSpaceDE w:val="0"/>
        <w:autoSpaceDN w:val="0"/>
        <w:adjustRightInd w:val="0"/>
        <w:rPr>
          <w:rFonts w:ascii="ArialMT" w:hAnsi="ArialMT" w:cs="ArialMT"/>
          <w:color w:val="000000"/>
        </w:rPr>
      </w:pPr>
      <w:r>
        <w:rPr>
          <w:rFonts w:ascii="ArialMT" w:hAnsi="ArialMT" w:cs="ArialMT"/>
          <w:color w:val="000000"/>
        </w:rPr>
        <w:t>Student security and personal safety is of utmost importance to the faculty and staff of the</w:t>
      </w:r>
    </w:p>
    <w:p w14:paraId="6DF80A2D" w14:textId="77777777" w:rsidR="001039E5" w:rsidRDefault="001039E5" w:rsidP="001039E5">
      <w:pPr>
        <w:autoSpaceDE w:val="0"/>
        <w:autoSpaceDN w:val="0"/>
        <w:adjustRightInd w:val="0"/>
        <w:spacing w:after="240"/>
        <w:rPr>
          <w:rFonts w:ascii="ArialMT" w:hAnsi="ArialMT" w:cs="ArialMT"/>
          <w:color w:val="000000"/>
        </w:rPr>
      </w:pPr>
      <w:r>
        <w:rPr>
          <w:rFonts w:ascii="ArialMT" w:hAnsi="ArialMT" w:cs="ArialMT"/>
          <w:color w:val="000000"/>
        </w:rPr>
        <w:t>MPAS program. T</w:t>
      </w:r>
      <w:r w:rsidRPr="00060A9D">
        <w:rPr>
          <w:rFonts w:ascii="ArialMT" w:hAnsi="ArialMT" w:cs="ArialMT"/>
          <w:color w:val="000000"/>
        </w:rPr>
        <w:t xml:space="preserve">he </w:t>
      </w:r>
      <w:r>
        <w:t>DCE</w:t>
      </w:r>
      <w:r w:rsidRPr="00060A9D">
        <w:rPr>
          <w:rFonts w:ascii="ArialMT" w:hAnsi="ArialMT" w:cs="ArialMT"/>
          <w:color w:val="000000"/>
        </w:rPr>
        <w:t xml:space="preserve"> expects all clinical sites to </w:t>
      </w:r>
      <w:r>
        <w:rPr>
          <w:rFonts w:ascii="ArialMT" w:hAnsi="ArialMT" w:cs="ArialMT"/>
          <w:color w:val="000000"/>
        </w:rPr>
        <w:t>ensure</w:t>
      </w:r>
      <w:r w:rsidRPr="00060A9D">
        <w:rPr>
          <w:rFonts w:ascii="ArialMT" w:hAnsi="ArialMT" w:cs="ArialMT"/>
          <w:color w:val="000000"/>
        </w:rPr>
        <w:t xml:space="preserve"> student safety while at a</w:t>
      </w:r>
      <w:r>
        <w:rPr>
          <w:rFonts w:ascii="ArialMT" w:hAnsi="ArialMT" w:cs="ArialMT"/>
          <w:color w:val="000000"/>
        </w:rPr>
        <w:t xml:space="preserve"> </w:t>
      </w:r>
      <w:r w:rsidRPr="00060A9D">
        <w:rPr>
          <w:rFonts w:ascii="ArialMT" w:hAnsi="ArialMT" w:cs="ArialMT"/>
          <w:color w:val="000000"/>
        </w:rPr>
        <w:t>clinical site or facility.</w:t>
      </w:r>
      <w:r>
        <w:rPr>
          <w:rFonts w:ascii="ArialMT" w:hAnsi="ArialMT" w:cs="ArialMT"/>
          <w:color w:val="000000"/>
        </w:rPr>
        <w:t xml:space="preserve"> </w:t>
      </w:r>
      <w:r w:rsidRPr="00060A9D">
        <w:rPr>
          <w:rFonts w:ascii="ArialMT" w:hAnsi="ArialMT" w:cs="ArialMT"/>
          <w:color w:val="000000"/>
        </w:rPr>
        <w:t xml:space="preserve">Each site is </w:t>
      </w:r>
      <w:r>
        <w:rPr>
          <w:rFonts w:ascii="ArialMT" w:hAnsi="ArialMT" w:cs="ArialMT"/>
          <w:color w:val="000000"/>
        </w:rPr>
        <w:t>vetted and evaluated</w:t>
      </w:r>
      <w:r w:rsidRPr="00060A9D">
        <w:rPr>
          <w:rFonts w:ascii="ArialMT" w:hAnsi="ArialMT" w:cs="ArialMT"/>
          <w:color w:val="000000"/>
        </w:rPr>
        <w:t xml:space="preserve"> for </w:t>
      </w:r>
      <w:r>
        <w:rPr>
          <w:rFonts w:ascii="ArialMT" w:hAnsi="ArialMT" w:cs="ArialMT"/>
          <w:color w:val="000000"/>
        </w:rPr>
        <w:t>student</w:t>
      </w:r>
      <w:r w:rsidRPr="00060A9D">
        <w:rPr>
          <w:rFonts w:ascii="ArialMT" w:hAnsi="ArialMT" w:cs="ArialMT"/>
          <w:color w:val="000000"/>
        </w:rPr>
        <w:t xml:space="preserve"> safety during the site visit </w:t>
      </w:r>
      <w:r>
        <w:rPr>
          <w:rFonts w:ascii="ArialMT" w:hAnsi="ArialMT" w:cs="ArialMT"/>
          <w:color w:val="000000"/>
        </w:rPr>
        <w:t xml:space="preserve">as determined by the program’s policy. </w:t>
      </w:r>
      <w:r w:rsidRPr="003241CD">
        <w:rPr>
          <w:rFonts w:ascii="ArialMT" w:hAnsi="ArialMT" w:cs="ArialMT"/>
          <w:color w:val="000000"/>
        </w:rPr>
        <w:t>Students are expected to contact the program immediately if they ever feel threatened or unsafe in any way.</w:t>
      </w:r>
    </w:p>
    <w:p w14:paraId="5FAB5B74" w14:textId="77777777" w:rsidR="001039E5" w:rsidRPr="003241CD" w:rsidRDefault="001039E5" w:rsidP="001039E5">
      <w:pPr>
        <w:pStyle w:val="Heading3"/>
        <w:numPr>
          <w:ilvl w:val="0"/>
          <w:numId w:val="0"/>
        </w:numPr>
        <w:ind w:left="360" w:hanging="360"/>
        <w:rPr>
          <w:rFonts w:ascii="ArialMT" w:hAnsi="ArialMT" w:cs="ArialMT"/>
          <w:color w:val="000000"/>
        </w:rPr>
      </w:pPr>
      <w:bookmarkStart w:id="88" w:name="_Toc174601401"/>
      <w:bookmarkStart w:id="89" w:name="_Toc174604798"/>
      <w:r>
        <w:t>Severe Weather</w:t>
      </w:r>
      <w:bookmarkEnd w:id="88"/>
      <w:bookmarkEnd w:id="89"/>
    </w:p>
    <w:p w14:paraId="4BE05BC3" w14:textId="77777777" w:rsidR="001039E5" w:rsidRDefault="001039E5" w:rsidP="001039E5">
      <w:pPr>
        <w:pStyle w:val="ListParagraph"/>
        <w:numPr>
          <w:ilvl w:val="0"/>
          <w:numId w:val="46"/>
        </w:numPr>
        <w:autoSpaceDE w:val="0"/>
        <w:autoSpaceDN w:val="0"/>
        <w:adjustRightInd w:val="0"/>
        <w:rPr>
          <w:rFonts w:ascii="ArialMT" w:hAnsi="ArialMT" w:cs="ArialMT"/>
          <w:color w:val="000000"/>
        </w:rPr>
      </w:pPr>
      <w:r>
        <w:rPr>
          <w:rFonts w:ascii="ArialMT" w:hAnsi="ArialMT" w:cs="ArialMT"/>
          <w:color w:val="000000"/>
        </w:rPr>
        <w:t>During severe weather students are expected to exercise sound judgment regarding safety.</w:t>
      </w:r>
    </w:p>
    <w:p w14:paraId="792D33E2" w14:textId="77777777" w:rsidR="001039E5" w:rsidRPr="00060A9D" w:rsidRDefault="001039E5" w:rsidP="001039E5">
      <w:pPr>
        <w:pStyle w:val="ListParagraph"/>
        <w:numPr>
          <w:ilvl w:val="1"/>
          <w:numId w:val="46"/>
        </w:numPr>
        <w:autoSpaceDE w:val="0"/>
        <w:autoSpaceDN w:val="0"/>
        <w:adjustRightInd w:val="0"/>
        <w:rPr>
          <w:rFonts w:ascii="ArialMT" w:hAnsi="ArialMT" w:cs="ArialMT"/>
          <w:color w:val="000000"/>
        </w:rPr>
      </w:pPr>
      <w:r w:rsidRPr="00060A9D">
        <w:rPr>
          <w:rFonts w:ascii="ArialMT" w:hAnsi="ArialMT" w:cs="ArialMT"/>
          <w:color w:val="000000"/>
        </w:rPr>
        <w:t>In the event of inclement weather, students are expected to adhere to the inclement weather policies of the affiliating clinical site; therefore, unless the clinic is closed, the</w:t>
      </w:r>
      <w:r>
        <w:rPr>
          <w:rFonts w:ascii="ArialMT" w:hAnsi="ArialMT" w:cs="ArialMT"/>
          <w:color w:val="000000"/>
        </w:rPr>
        <w:t xml:space="preserve"> </w:t>
      </w:r>
      <w:r w:rsidRPr="00060A9D">
        <w:rPr>
          <w:rFonts w:ascii="ArialMT" w:hAnsi="ArialMT" w:cs="ArialMT"/>
          <w:color w:val="000000"/>
        </w:rPr>
        <w:t xml:space="preserve">student is expected to make </w:t>
      </w:r>
      <w:r>
        <w:rPr>
          <w:rFonts w:ascii="ArialMT" w:hAnsi="ArialMT" w:cs="ArialMT"/>
          <w:color w:val="000000"/>
        </w:rPr>
        <w:t xml:space="preserve">a </w:t>
      </w:r>
      <w:r w:rsidRPr="00060A9D">
        <w:rPr>
          <w:rFonts w:ascii="ArialMT" w:hAnsi="ArialMT" w:cs="ArialMT"/>
          <w:color w:val="000000"/>
        </w:rPr>
        <w:t>reasonable effort to attend.</w:t>
      </w:r>
    </w:p>
    <w:p w14:paraId="562C6275" w14:textId="77777777" w:rsidR="001039E5" w:rsidRPr="00060A9D" w:rsidRDefault="001039E5" w:rsidP="001039E5">
      <w:pPr>
        <w:pStyle w:val="ListParagraph"/>
        <w:numPr>
          <w:ilvl w:val="1"/>
          <w:numId w:val="46"/>
        </w:numPr>
        <w:autoSpaceDE w:val="0"/>
        <w:autoSpaceDN w:val="0"/>
        <w:adjustRightInd w:val="0"/>
        <w:rPr>
          <w:rFonts w:ascii="ArialMT" w:hAnsi="ArialMT" w:cs="ArialMT"/>
          <w:color w:val="000000"/>
        </w:rPr>
      </w:pPr>
      <w:r w:rsidRPr="00060A9D">
        <w:rPr>
          <w:rFonts w:ascii="ArialMT" w:hAnsi="ArialMT" w:cs="ArialMT"/>
          <w:color w:val="000000"/>
        </w:rPr>
        <w:t>Students on full-time clinical assignment will NOT follow the inclement weather closings by the university but rather of the clinical site/facility they are working at during the</w:t>
      </w:r>
      <w:r>
        <w:rPr>
          <w:rFonts w:ascii="ArialMT" w:hAnsi="ArialMT" w:cs="ArialMT"/>
          <w:color w:val="000000"/>
        </w:rPr>
        <w:t xml:space="preserve"> </w:t>
      </w:r>
      <w:r w:rsidRPr="00060A9D">
        <w:rPr>
          <w:rFonts w:ascii="ArialMT" w:hAnsi="ArialMT" w:cs="ArialMT"/>
          <w:color w:val="000000"/>
        </w:rPr>
        <w:t>rotation.</w:t>
      </w:r>
    </w:p>
    <w:p w14:paraId="7FC9F7FE" w14:textId="77777777" w:rsidR="001039E5" w:rsidRDefault="001039E5" w:rsidP="001039E5">
      <w:pPr>
        <w:pStyle w:val="ListParagraph"/>
        <w:numPr>
          <w:ilvl w:val="1"/>
          <w:numId w:val="46"/>
        </w:numPr>
        <w:autoSpaceDE w:val="0"/>
        <w:autoSpaceDN w:val="0"/>
        <w:adjustRightInd w:val="0"/>
        <w:spacing w:after="240"/>
      </w:pPr>
      <w:r w:rsidRPr="00073B77">
        <w:rPr>
          <w:rFonts w:ascii="ArialMT" w:hAnsi="ArialMT" w:cs="ArialMT"/>
          <w:color w:val="000000"/>
        </w:rPr>
        <w:t>Students are to notify the program of any absence from clinical activities including those related to severe weather.</w:t>
      </w:r>
    </w:p>
    <w:p w14:paraId="023BD525" w14:textId="77777777" w:rsidR="001039E5" w:rsidRDefault="001039E5" w:rsidP="001039E5">
      <w:pPr>
        <w:pStyle w:val="Heading2"/>
      </w:pPr>
      <w:bookmarkStart w:id="90" w:name="_Toc174601402"/>
      <w:bookmarkStart w:id="91" w:name="_Toc174604799"/>
      <w:r>
        <w:t>Progression Clinical Year</w:t>
      </w:r>
      <w:bookmarkEnd w:id="90"/>
      <w:bookmarkEnd w:id="91"/>
    </w:p>
    <w:p w14:paraId="4C6CA84F" w14:textId="77777777" w:rsidR="001039E5" w:rsidRDefault="001039E5" w:rsidP="001039E5">
      <w:r>
        <w:t>Students must successfully complete each of the components of each rotation including:</w:t>
      </w:r>
    </w:p>
    <w:p w14:paraId="7F81BD8F" w14:textId="77777777" w:rsidR="001039E5" w:rsidRDefault="001039E5" w:rsidP="001039E5">
      <w:pPr>
        <w:pStyle w:val="ListParagraph"/>
        <w:numPr>
          <w:ilvl w:val="0"/>
          <w:numId w:val="35"/>
        </w:numPr>
        <w:ind w:left="360"/>
      </w:pPr>
      <w:r>
        <w:t>Preceptor Evaluation of Student</w:t>
      </w:r>
    </w:p>
    <w:p w14:paraId="2F520625" w14:textId="77777777" w:rsidR="001039E5" w:rsidRDefault="001039E5" w:rsidP="001039E5">
      <w:pPr>
        <w:pStyle w:val="ListParagraph"/>
        <w:numPr>
          <w:ilvl w:val="0"/>
          <w:numId w:val="35"/>
        </w:numPr>
        <w:ind w:left="360"/>
      </w:pPr>
      <w:r>
        <w:t>Patient logs</w:t>
      </w:r>
    </w:p>
    <w:p w14:paraId="78C28232" w14:textId="77777777" w:rsidR="001039E5" w:rsidRDefault="001039E5" w:rsidP="001039E5">
      <w:pPr>
        <w:pStyle w:val="ListParagraph"/>
        <w:numPr>
          <w:ilvl w:val="0"/>
          <w:numId w:val="35"/>
        </w:numPr>
        <w:ind w:left="360"/>
      </w:pPr>
      <w:r>
        <w:t>Time logs</w:t>
      </w:r>
    </w:p>
    <w:p w14:paraId="5909A050" w14:textId="77777777" w:rsidR="001039E5" w:rsidRDefault="001039E5" w:rsidP="001039E5">
      <w:pPr>
        <w:pStyle w:val="ListParagraph"/>
        <w:numPr>
          <w:ilvl w:val="0"/>
          <w:numId w:val="35"/>
        </w:numPr>
        <w:ind w:left="360"/>
      </w:pPr>
      <w:r>
        <w:t>Required Notes</w:t>
      </w:r>
    </w:p>
    <w:p w14:paraId="6158097B" w14:textId="77777777" w:rsidR="001039E5" w:rsidRDefault="001039E5" w:rsidP="001039E5">
      <w:pPr>
        <w:pStyle w:val="ListParagraph"/>
        <w:numPr>
          <w:ilvl w:val="0"/>
          <w:numId w:val="35"/>
        </w:numPr>
        <w:ind w:left="360"/>
      </w:pPr>
      <w:r>
        <w:t>Mid-clinical Evaluation</w:t>
      </w:r>
    </w:p>
    <w:p w14:paraId="0970AD85" w14:textId="77777777" w:rsidR="001039E5" w:rsidRDefault="001039E5" w:rsidP="001039E5">
      <w:pPr>
        <w:pStyle w:val="ListParagraph"/>
        <w:numPr>
          <w:ilvl w:val="0"/>
          <w:numId w:val="35"/>
        </w:numPr>
        <w:ind w:left="360"/>
      </w:pPr>
      <w:r>
        <w:t>Student evaluation of Site/Preceptor</w:t>
      </w:r>
    </w:p>
    <w:p w14:paraId="42BD8821" w14:textId="77777777" w:rsidR="001039E5" w:rsidRDefault="001039E5" w:rsidP="001039E5">
      <w:pPr>
        <w:pStyle w:val="ListParagraph"/>
        <w:numPr>
          <w:ilvl w:val="0"/>
          <w:numId w:val="35"/>
        </w:numPr>
        <w:spacing w:after="240"/>
        <w:ind w:left="360"/>
      </w:pPr>
      <w:r>
        <w:t>Scheduled Call-Back Sessions</w:t>
      </w:r>
    </w:p>
    <w:p w14:paraId="7C1C3865" w14:textId="77777777" w:rsidR="001039E5" w:rsidRDefault="001039E5" w:rsidP="001039E5">
      <w:pPr>
        <w:pStyle w:val="Heading3"/>
        <w:numPr>
          <w:ilvl w:val="0"/>
          <w:numId w:val="0"/>
        </w:numPr>
      </w:pPr>
      <w:bookmarkStart w:id="92" w:name="_Toc174601403"/>
      <w:bookmarkStart w:id="93" w:name="_Toc174604800"/>
      <w:r>
        <w:t>Preceptor Evaluation of Student</w:t>
      </w:r>
      <w:bookmarkEnd w:id="92"/>
      <w:bookmarkEnd w:id="93"/>
      <w:r>
        <w:t xml:space="preserve"> </w:t>
      </w:r>
    </w:p>
    <w:p w14:paraId="61AC75CC" w14:textId="77777777" w:rsidR="001039E5" w:rsidRDefault="001039E5" w:rsidP="001039E5">
      <w:r>
        <w:t>Each rotation requires the preceptor to evaluate the student in the following domains:</w:t>
      </w:r>
    </w:p>
    <w:p w14:paraId="302FFDBC" w14:textId="77777777" w:rsidR="001039E5" w:rsidRDefault="001039E5" w:rsidP="001039E5">
      <w:pPr>
        <w:pStyle w:val="ListParagraph"/>
        <w:numPr>
          <w:ilvl w:val="0"/>
          <w:numId w:val="36"/>
        </w:numPr>
        <w:ind w:left="360"/>
      </w:pPr>
      <w:r>
        <w:t>Knowledge</w:t>
      </w:r>
    </w:p>
    <w:p w14:paraId="3C25DAFB" w14:textId="77777777" w:rsidR="001039E5" w:rsidRDefault="001039E5" w:rsidP="001039E5">
      <w:pPr>
        <w:pStyle w:val="ListParagraph"/>
        <w:numPr>
          <w:ilvl w:val="0"/>
          <w:numId w:val="36"/>
        </w:numPr>
        <w:ind w:left="360"/>
      </w:pPr>
      <w:r>
        <w:t>Clinical Skills</w:t>
      </w:r>
    </w:p>
    <w:p w14:paraId="134EA62E" w14:textId="77777777" w:rsidR="001039E5" w:rsidRDefault="001039E5" w:rsidP="001039E5">
      <w:pPr>
        <w:pStyle w:val="ListParagraph"/>
        <w:numPr>
          <w:ilvl w:val="0"/>
          <w:numId w:val="36"/>
        </w:numPr>
        <w:ind w:left="360"/>
      </w:pPr>
      <w:r>
        <w:t>Clinical Reasoning</w:t>
      </w:r>
    </w:p>
    <w:p w14:paraId="4B49E1C4" w14:textId="77777777" w:rsidR="001039E5" w:rsidRDefault="001039E5" w:rsidP="001039E5">
      <w:pPr>
        <w:pStyle w:val="ListParagraph"/>
        <w:numPr>
          <w:ilvl w:val="0"/>
          <w:numId w:val="36"/>
        </w:numPr>
        <w:ind w:left="360"/>
      </w:pPr>
      <w:r>
        <w:t>Technical Skills</w:t>
      </w:r>
    </w:p>
    <w:p w14:paraId="6C66F8BD" w14:textId="77777777" w:rsidR="001039E5" w:rsidRPr="00074AEA" w:rsidRDefault="001039E5" w:rsidP="001039E5">
      <w:pPr>
        <w:pStyle w:val="ListParagraph"/>
        <w:numPr>
          <w:ilvl w:val="0"/>
          <w:numId w:val="36"/>
        </w:numPr>
        <w:ind w:left="360"/>
        <w:rPr>
          <w:rFonts w:cs="Arial"/>
        </w:rPr>
      </w:pPr>
      <w:r w:rsidRPr="00074AEA">
        <w:rPr>
          <w:rFonts w:cs="Arial"/>
          <w:color w:val="111111"/>
        </w:rPr>
        <w:t>Interpersonal &amp; Communication Skills</w:t>
      </w:r>
    </w:p>
    <w:p w14:paraId="45615103" w14:textId="77777777" w:rsidR="001039E5" w:rsidRDefault="001039E5" w:rsidP="001039E5">
      <w:pPr>
        <w:pStyle w:val="ListParagraph"/>
        <w:numPr>
          <w:ilvl w:val="0"/>
          <w:numId w:val="36"/>
        </w:numPr>
        <w:ind w:left="360"/>
      </w:pPr>
      <w:r w:rsidRPr="00077F24">
        <w:t>Professional Behaviors</w:t>
      </w:r>
    </w:p>
    <w:p w14:paraId="416DBEB9" w14:textId="77777777" w:rsidR="001039E5" w:rsidRDefault="001039E5" w:rsidP="001039E5">
      <w:pPr>
        <w:spacing w:after="240"/>
      </w:pPr>
      <w:r>
        <w:t xml:space="preserve">Each student is expected to meet with their preceptor during the last week of the rotation and have the preceptor complete the Preceptor Evaluation of Student (PES) form. The PES </w:t>
      </w:r>
      <w:r w:rsidRPr="00CB7FF2">
        <w:t xml:space="preserve">is to provide a structured method for assessing and documenting the </w:t>
      </w:r>
      <w:r>
        <w:t>student</w:t>
      </w:r>
      <w:r w:rsidRPr="00CB7FF2">
        <w:t>'s performance and progress during their clinical training</w:t>
      </w:r>
      <w:r>
        <w:t xml:space="preserve">. Submission of this form to the clinical team is required within one week of the end of the rotation.  </w:t>
      </w:r>
    </w:p>
    <w:p w14:paraId="2A3AA8DC" w14:textId="77777777" w:rsidR="001039E5" w:rsidRDefault="001039E5" w:rsidP="001039E5">
      <w:pPr>
        <w:pStyle w:val="Heading3"/>
        <w:numPr>
          <w:ilvl w:val="0"/>
          <w:numId w:val="0"/>
        </w:numPr>
        <w:ind w:left="360" w:hanging="360"/>
      </w:pPr>
      <w:bookmarkStart w:id="94" w:name="_Toc174601404"/>
      <w:bookmarkStart w:id="95" w:name="_Toc174604801"/>
      <w:r>
        <w:t>Patient Logs</w:t>
      </w:r>
      <w:bookmarkEnd w:id="94"/>
      <w:bookmarkEnd w:id="95"/>
    </w:p>
    <w:p w14:paraId="276CB7BF" w14:textId="77777777" w:rsidR="001039E5" w:rsidRDefault="001039E5" w:rsidP="001039E5">
      <w:pPr>
        <w:spacing w:after="240"/>
      </w:pPr>
      <w:r>
        <w:t>For each rotation, the student must document the type and number of patients seen during the supervised clinical practice experience In Typhon. Each student will have experiences with preventive, emergent, acute, and chronic patient encounters across the lifespan, including</w:t>
      </w:r>
      <w:r w:rsidRPr="003964B2">
        <w:t xml:space="preserve"> infants, children, adolescents, adults, and the elderly</w:t>
      </w:r>
      <w:r>
        <w:t>.</w:t>
      </w:r>
    </w:p>
    <w:p w14:paraId="10D1DA3B" w14:textId="77777777" w:rsidR="001039E5" w:rsidRDefault="001039E5" w:rsidP="001039E5">
      <w:pPr>
        <w:pStyle w:val="Heading3"/>
        <w:numPr>
          <w:ilvl w:val="0"/>
          <w:numId w:val="0"/>
        </w:numPr>
        <w:ind w:left="360" w:hanging="360"/>
      </w:pPr>
      <w:bookmarkStart w:id="96" w:name="_Toc174601405"/>
      <w:bookmarkStart w:id="97" w:name="_Toc174604802"/>
      <w:r>
        <w:t>Time Logs</w:t>
      </w:r>
      <w:bookmarkEnd w:id="96"/>
      <w:bookmarkEnd w:id="97"/>
    </w:p>
    <w:p w14:paraId="5DADB39E" w14:textId="77777777" w:rsidR="001039E5" w:rsidRDefault="001039E5" w:rsidP="001039E5">
      <w:pPr>
        <w:spacing w:after="240"/>
      </w:pPr>
      <w:r w:rsidRPr="000840B2">
        <w:t xml:space="preserve">Students are required to </w:t>
      </w:r>
      <w:r>
        <w:t>track their clinical hours in Typhon. Tracking clinical hours ensures students have sufficient exposure to patients to meet the learning objectives for the rotation. Additionally, it provides an official record of the student’s clinical experience.</w:t>
      </w:r>
    </w:p>
    <w:p w14:paraId="6BD0985A" w14:textId="77777777" w:rsidR="001039E5" w:rsidRDefault="001039E5" w:rsidP="001039E5">
      <w:pPr>
        <w:pStyle w:val="Heading3"/>
        <w:numPr>
          <w:ilvl w:val="0"/>
          <w:numId w:val="0"/>
        </w:numPr>
        <w:ind w:left="360" w:hanging="360"/>
      </w:pPr>
      <w:bookmarkStart w:id="98" w:name="_Toc174601406"/>
      <w:bookmarkStart w:id="99" w:name="_Toc174604803"/>
      <w:r>
        <w:t>Required Notes</w:t>
      </w:r>
      <w:bookmarkEnd w:id="98"/>
      <w:bookmarkEnd w:id="99"/>
    </w:p>
    <w:p w14:paraId="3C719A60" w14:textId="77777777" w:rsidR="001039E5" w:rsidRDefault="001039E5" w:rsidP="001039E5">
      <w:pPr>
        <w:spacing w:after="240"/>
      </w:pPr>
      <w:r>
        <w:t>During the clinical year, various written documents are required, including SOAP notes, admission notes, and pre-and post-operative notes. Please refer to the Clinical Practicum Syllabi on Moodle for a complete description.</w:t>
      </w:r>
    </w:p>
    <w:p w14:paraId="6D3C1B15" w14:textId="77777777" w:rsidR="001039E5" w:rsidRDefault="001039E5" w:rsidP="001039E5">
      <w:pPr>
        <w:pStyle w:val="Heading3"/>
        <w:numPr>
          <w:ilvl w:val="0"/>
          <w:numId w:val="0"/>
        </w:numPr>
        <w:ind w:left="360" w:hanging="360"/>
      </w:pPr>
      <w:bookmarkStart w:id="100" w:name="_Toc174601407"/>
      <w:bookmarkStart w:id="101" w:name="_Toc174604804"/>
      <w:r>
        <w:t>Mid-Clinical Evaluation</w:t>
      </w:r>
      <w:bookmarkEnd w:id="100"/>
      <w:bookmarkEnd w:id="101"/>
    </w:p>
    <w:p w14:paraId="35E7D609" w14:textId="77777777" w:rsidR="001039E5" w:rsidRDefault="001039E5" w:rsidP="001039E5">
      <w:pPr>
        <w:spacing w:after="240"/>
      </w:pPr>
      <w:r>
        <w:t>Students are expected to have a mid-clinical evaluation by their preceptor. The mid-clinical evaluation evaluates the student’s progress midway through the clinical rotation and ensures the student is on track to meet learning objectives. It serves to foster open communication between the student and the preceptor, enhancing the educational experience.</w:t>
      </w:r>
    </w:p>
    <w:p w14:paraId="1A0AF635" w14:textId="77777777" w:rsidR="001039E5" w:rsidRDefault="001039E5" w:rsidP="001039E5">
      <w:pPr>
        <w:pStyle w:val="Heading3"/>
        <w:numPr>
          <w:ilvl w:val="0"/>
          <w:numId w:val="0"/>
        </w:numPr>
        <w:ind w:left="360" w:hanging="360"/>
      </w:pPr>
      <w:bookmarkStart w:id="102" w:name="_Toc174601408"/>
      <w:bookmarkStart w:id="103" w:name="_Toc174604805"/>
      <w:r>
        <w:t>Student Evaluation of Site/Preceptor</w:t>
      </w:r>
      <w:bookmarkEnd w:id="102"/>
      <w:bookmarkEnd w:id="103"/>
    </w:p>
    <w:p w14:paraId="3194080D" w14:textId="77777777" w:rsidR="001039E5" w:rsidRDefault="001039E5" w:rsidP="001039E5">
      <w:pPr>
        <w:spacing w:after="240"/>
      </w:pPr>
      <w:r>
        <w:t>The student will be asked to complete a student evaluation of the clinical site and preceptor. It allows students to provide constructive feedback to the preceptors on their teaching style, supervision, and overall effectiveness. Additionally, it helps capture the student’s perspective on the clinical learning environment, identifying strengths and areas needing improvement. Lastly, the evaluation contributes to the overall evaluation and quality improvement of the curriculum.</w:t>
      </w:r>
    </w:p>
    <w:p w14:paraId="1705A86D" w14:textId="77777777" w:rsidR="001039E5" w:rsidRDefault="001039E5" w:rsidP="001039E5">
      <w:pPr>
        <w:pStyle w:val="Heading3"/>
        <w:numPr>
          <w:ilvl w:val="0"/>
          <w:numId w:val="0"/>
        </w:numPr>
        <w:ind w:left="360" w:hanging="360"/>
      </w:pPr>
      <w:bookmarkStart w:id="104" w:name="_Toc174601409"/>
      <w:bookmarkStart w:id="105" w:name="_Toc174604806"/>
      <w:r>
        <w:t>Scheduled Call-Back Sessions</w:t>
      </w:r>
      <w:bookmarkEnd w:id="104"/>
      <w:bookmarkEnd w:id="105"/>
    </w:p>
    <w:p w14:paraId="4F1B1EEF" w14:textId="77777777" w:rsidR="001039E5" w:rsidRDefault="001039E5" w:rsidP="001039E5">
      <w:r>
        <w:t>Call-back sessions are an opportunity to review and reinforce key concepts and skills learned during rotations and previous didactic coursework. These activities allow students to refine their clinical skillset and medical acumen. Call-back sessions may include:</w:t>
      </w:r>
    </w:p>
    <w:p w14:paraId="5E7E9FA6" w14:textId="77777777" w:rsidR="001039E5" w:rsidRDefault="001039E5" w:rsidP="001039E5">
      <w:pPr>
        <w:pStyle w:val="ListParagraph"/>
        <w:numPr>
          <w:ilvl w:val="0"/>
          <w:numId w:val="37"/>
        </w:numPr>
        <w:ind w:left="360"/>
      </w:pPr>
      <w:r>
        <w:t>Administration of End of Rotations exams</w:t>
      </w:r>
    </w:p>
    <w:p w14:paraId="3ABF8191" w14:textId="77777777" w:rsidR="001039E5" w:rsidRDefault="001039E5" w:rsidP="001039E5">
      <w:pPr>
        <w:pStyle w:val="ListParagraph"/>
        <w:numPr>
          <w:ilvl w:val="0"/>
          <w:numId w:val="37"/>
        </w:numPr>
        <w:ind w:left="360"/>
      </w:pPr>
      <w:r>
        <w:t>Advising meetings with faculty</w:t>
      </w:r>
    </w:p>
    <w:p w14:paraId="5FDA5E7B" w14:textId="77777777" w:rsidR="001039E5" w:rsidRDefault="001039E5" w:rsidP="001039E5">
      <w:pPr>
        <w:pStyle w:val="ListParagraph"/>
        <w:numPr>
          <w:ilvl w:val="0"/>
          <w:numId w:val="37"/>
        </w:numPr>
        <w:ind w:left="360"/>
      </w:pPr>
      <w:r>
        <w:t>PANCE review</w:t>
      </w:r>
    </w:p>
    <w:p w14:paraId="57678779" w14:textId="77777777" w:rsidR="001039E5" w:rsidRDefault="001039E5" w:rsidP="001039E5">
      <w:pPr>
        <w:pStyle w:val="ListParagraph"/>
        <w:numPr>
          <w:ilvl w:val="0"/>
          <w:numId w:val="37"/>
        </w:numPr>
        <w:ind w:left="360"/>
      </w:pPr>
      <w:r>
        <w:t>Professional development lectures</w:t>
      </w:r>
    </w:p>
    <w:p w14:paraId="39C51149" w14:textId="77777777" w:rsidR="001039E5" w:rsidRDefault="001039E5" w:rsidP="001039E5">
      <w:pPr>
        <w:pStyle w:val="ListParagraph"/>
        <w:numPr>
          <w:ilvl w:val="0"/>
          <w:numId w:val="37"/>
        </w:numPr>
        <w:ind w:left="360"/>
      </w:pPr>
      <w:r>
        <w:t>OSCE/Simulation activities</w:t>
      </w:r>
    </w:p>
    <w:p w14:paraId="5834FFAD" w14:textId="77777777" w:rsidR="001039E5" w:rsidRDefault="001039E5" w:rsidP="001039E5">
      <w:pPr>
        <w:pStyle w:val="ListParagraph"/>
        <w:numPr>
          <w:ilvl w:val="0"/>
          <w:numId w:val="37"/>
        </w:numPr>
        <w:ind w:left="360"/>
      </w:pPr>
      <w:r>
        <w:t>Skill review sessions</w:t>
      </w:r>
    </w:p>
    <w:p w14:paraId="044167BE" w14:textId="0FBD11E9" w:rsidR="001039E5" w:rsidRDefault="001039E5" w:rsidP="001039E5">
      <w:pPr>
        <w:pStyle w:val="ListParagraph"/>
        <w:numPr>
          <w:ilvl w:val="0"/>
          <w:numId w:val="37"/>
        </w:numPr>
        <w:ind w:left="360"/>
      </w:pPr>
      <w:r>
        <w:t xml:space="preserve">Required </w:t>
      </w:r>
      <w:r w:rsidR="00E444D5">
        <w:t>remediation.</w:t>
      </w:r>
    </w:p>
    <w:p w14:paraId="5C3599F8" w14:textId="77777777" w:rsidR="001039E5" w:rsidRDefault="001039E5" w:rsidP="001039E5">
      <w:pPr>
        <w:spacing w:after="240"/>
      </w:pPr>
      <w:r w:rsidRPr="00874FB7">
        <w:t xml:space="preserve">Please refer to the Clinical Rotation schedule posted by the </w:t>
      </w:r>
      <w:r>
        <w:t>DCE</w:t>
      </w:r>
      <w:r w:rsidRPr="00874FB7">
        <w:t xml:space="preserve"> for more information and dates.</w:t>
      </w:r>
      <w:r>
        <w:t xml:space="preserve"> The final required callback session will take place after the final rotation. These sessions are mandatory to complete graduation requirements.</w:t>
      </w:r>
    </w:p>
    <w:p w14:paraId="0F60B6E8" w14:textId="77777777" w:rsidR="001039E5" w:rsidRDefault="001039E5" w:rsidP="001039E5">
      <w:pPr>
        <w:pStyle w:val="Heading3"/>
        <w:numPr>
          <w:ilvl w:val="0"/>
          <w:numId w:val="0"/>
        </w:numPr>
      </w:pPr>
      <w:bookmarkStart w:id="106" w:name="_Toc174601410"/>
      <w:bookmarkStart w:id="107" w:name="_Toc174604807"/>
      <w:r w:rsidRPr="00535496">
        <w:t>Failure of Preceptor Evaluation of Student (PES)</w:t>
      </w:r>
      <w:bookmarkEnd w:id="106"/>
      <w:bookmarkEnd w:id="107"/>
    </w:p>
    <w:p w14:paraId="0C55A6C5" w14:textId="77777777" w:rsidR="001039E5" w:rsidRDefault="001039E5" w:rsidP="001039E5">
      <w:r>
        <w:rPr>
          <w:rFonts w:eastAsia="Times New Roman"/>
        </w:rPr>
        <w:t>If a student fails a supervised clinical experience, the DCE will refer the student to the SSC. The SSC will reach out to the preceptor to clearly understand</w:t>
      </w:r>
      <w:r>
        <w:t xml:space="preserve"> the student’s performance during the rotation. The DCE and a representative of the SSC will meet with the student to discuss a remediation plan to address the student’s specific needs. The remediation plan will include </w:t>
      </w:r>
      <w:r w:rsidRPr="000168DC">
        <w:t>targeted goals, additional training or coursework, and a timeline for reassessment.</w:t>
      </w:r>
      <w:r>
        <w:t xml:space="preserve"> </w:t>
      </w:r>
    </w:p>
    <w:p w14:paraId="4CEB87CA" w14:textId="77777777" w:rsidR="001039E5" w:rsidRDefault="001039E5" w:rsidP="001039E5">
      <w:r>
        <w:t xml:space="preserve">Failure to complete the remediation plan as agreed upon will result in referral to SSC for possible deceleration or dismissal. </w:t>
      </w:r>
    </w:p>
    <w:p w14:paraId="02C54161" w14:textId="77777777" w:rsidR="001039E5" w:rsidRDefault="001039E5" w:rsidP="001039E5">
      <w:pPr>
        <w:spacing w:after="240"/>
      </w:pPr>
      <w:r>
        <w:t xml:space="preserve">Students failing more than one rotation will be referred to SSC for further remediation, deceleration, or dismissal. </w:t>
      </w:r>
    </w:p>
    <w:p w14:paraId="6469D66A" w14:textId="77777777" w:rsidR="001039E5" w:rsidRDefault="001039E5" w:rsidP="001039E5">
      <w:pPr>
        <w:pStyle w:val="Heading3"/>
        <w:numPr>
          <w:ilvl w:val="0"/>
          <w:numId w:val="0"/>
        </w:numPr>
        <w:ind w:left="360" w:hanging="360"/>
      </w:pPr>
      <w:bookmarkStart w:id="108" w:name="_Toc174601411"/>
      <w:bookmarkStart w:id="109" w:name="_Toc174604808"/>
      <w:r>
        <w:t>Failure of End or Rotation (EOR)</w:t>
      </w:r>
      <w:bookmarkEnd w:id="108"/>
      <w:bookmarkEnd w:id="109"/>
    </w:p>
    <w:p w14:paraId="4B5398D8" w14:textId="77777777" w:rsidR="001039E5" w:rsidRDefault="001039E5" w:rsidP="001039E5">
      <w:pPr>
        <w:spacing w:after="240"/>
      </w:pPr>
      <w:r>
        <w:t>Students failing an EOR will meet with the DCE to discuss a remediation strategy. The DCE will refer the student to the SSC for additional recommendations. The SSC may recommend an AIP. The student will then have an opportunity to retake the failed EOR exam. If the student fails a second time, they will receive a failing grade for the course and be referred to the SSC for further remediation, deceleration, or dismissal.</w:t>
      </w:r>
    </w:p>
    <w:p w14:paraId="611B7C5F" w14:textId="77777777" w:rsidR="001039E5" w:rsidRDefault="001039E5" w:rsidP="001039E5">
      <w:pPr>
        <w:spacing w:after="240"/>
      </w:pPr>
      <w:r>
        <w:t xml:space="preserve">Students successfully passing the EOR on a second attempt will be allowed to progress, as scheduled on clinical rotations. They will need to adhere to an AIP if the SSC determines that is in the best interest of the student. </w:t>
      </w:r>
    </w:p>
    <w:p w14:paraId="767F238C" w14:textId="77777777" w:rsidR="001039E5" w:rsidRDefault="001039E5" w:rsidP="001039E5">
      <w:pPr>
        <w:spacing w:after="240"/>
      </w:pPr>
      <w:r>
        <w:t>Students failing multiple EORs will be referred to the SSC for possible deceleration or dismissal from the program.</w:t>
      </w:r>
    </w:p>
    <w:p w14:paraId="0683A64D" w14:textId="77777777" w:rsidR="001039E5" w:rsidRDefault="001039E5" w:rsidP="001039E5">
      <w:r>
        <w:t>If the failed EOR exam occurs in the last clinical practicum a remediation plan will be constructed, and a student will be required to retake the EOR within 5 days.</w:t>
      </w:r>
    </w:p>
    <w:p w14:paraId="038F95F1" w14:textId="77777777" w:rsidR="001039E5" w:rsidRDefault="001039E5" w:rsidP="001039E5">
      <w:r>
        <w:t>Failure of the retake EOR exam will result in failure of the course, delay of graduation, and result in referral back to SSC, in accordance with policy.</w:t>
      </w:r>
    </w:p>
    <w:p w14:paraId="3677FA58" w14:textId="77777777" w:rsidR="001039E5" w:rsidRDefault="001039E5" w:rsidP="001039E5">
      <w:pPr>
        <w:spacing w:after="240"/>
      </w:pPr>
      <w:r>
        <w:t>The student is responsible for the cost of any additional courses or time required by remediation or deceleration.</w:t>
      </w:r>
    </w:p>
    <w:p w14:paraId="7E45B088" w14:textId="72202AEB" w:rsidR="00BF6BCB" w:rsidRDefault="00BF6BCB" w:rsidP="009E7C81">
      <w:pPr>
        <w:pStyle w:val="Heading1"/>
      </w:pPr>
      <w:bookmarkStart w:id="110" w:name="_Toc174604809"/>
      <w:r>
        <w:t>Academic</w:t>
      </w:r>
      <w:r w:rsidR="00CF471D">
        <w:t xml:space="preserve"> and Program</w:t>
      </w:r>
      <w:r>
        <w:t xml:space="preserve"> Policies</w:t>
      </w:r>
      <w:bookmarkEnd w:id="110"/>
    </w:p>
    <w:p w14:paraId="4DD1F13D" w14:textId="5A60EADB" w:rsidR="007679B9" w:rsidRDefault="007679B9" w:rsidP="002D3EB3">
      <w:pPr>
        <w:pStyle w:val="Heading2"/>
      </w:pPr>
      <w:bookmarkStart w:id="111" w:name="_Toc174604810"/>
      <w:r>
        <w:t>Grading (D1.04h)</w:t>
      </w:r>
      <w:bookmarkEnd w:id="111"/>
    </w:p>
    <w:p w14:paraId="1C60C18F" w14:textId="1E064683" w:rsidR="00D4367E" w:rsidRDefault="007679B9" w:rsidP="003E5697">
      <w:pPr>
        <w:spacing w:after="240"/>
        <w:rPr>
          <w:rFonts w:eastAsia="Times New Roman" w:cs="Arial"/>
        </w:rPr>
      </w:pPr>
      <w:r>
        <w:t xml:space="preserve">The minimum passing grade for all classes during the </w:t>
      </w:r>
      <w:r w:rsidR="00D4367E">
        <w:t xml:space="preserve">MPAS </w:t>
      </w:r>
      <w:r>
        <w:t>didactic phase is 81%.</w:t>
      </w:r>
      <w:r w:rsidR="00D4367E">
        <w:t xml:space="preserve"> </w:t>
      </w:r>
      <w:r w:rsidR="00D4367E" w:rsidRPr="00D4367E">
        <w:rPr>
          <w:rFonts w:eastAsia="Times New Roman" w:cs="Arial"/>
        </w:rPr>
        <w:t>The Trine University MPAS Program grading policy is designed to reflect its competency-based goals and learning outcomes. Emphasis is placed on a personalized, student-centered approach, where students advance upon mastery of explicit, measurable, and transferable learning objectives.</w:t>
      </w:r>
    </w:p>
    <w:p w14:paraId="2A32F956" w14:textId="77777777" w:rsidR="00D4367E" w:rsidRDefault="00D4367E" w:rsidP="002D3EB3">
      <w:pPr>
        <w:pStyle w:val="Heading3"/>
        <w:numPr>
          <w:ilvl w:val="0"/>
          <w:numId w:val="0"/>
        </w:numPr>
        <w:ind w:left="360" w:hanging="360"/>
      </w:pPr>
      <w:bookmarkStart w:id="112" w:name="_Toc174604811"/>
      <w:r w:rsidRPr="00D4367E">
        <w:t>Grade Assignment:</w:t>
      </w:r>
      <w:bookmarkEnd w:id="112"/>
    </w:p>
    <w:p w14:paraId="7AEBB53C" w14:textId="77777777" w:rsidR="00D4367E" w:rsidRDefault="00D4367E" w:rsidP="008E4AD3">
      <w:pPr>
        <w:pStyle w:val="ListParagraph"/>
        <w:numPr>
          <w:ilvl w:val="0"/>
          <w:numId w:val="17"/>
        </w:numPr>
        <w:ind w:left="360"/>
      </w:pPr>
      <w:r w:rsidRPr="00D4367E">
        <w:t>The instructor of record, supervised by the MPAS Program Director and Medical Director, awards grades.</w:t>
      </w:r>
    </w:p>
    <w:p w14:paraId="7C127AFE" w14:textId="505E3814" w:rsidR="00A62359" w:rsidRDefault="003E5697" w:rsidP="008E4AD3">
      <w:pPr>
        <w:pStyle w:val="ListParagraph"/>
        <w:numPr>
          <w:ilvl w:val="0"/>
          <w:numId w:val="17"/>
        </w:numPr>
        <w:ind w:left="360"/>
      </w:pPr>
      <w:r>
        <w:t xml:space="preserve">Grading policies are available in each syllabus. </w:t>
      </w:r>
    </w:p>
    <w:p w14:paraId="5A92FE29" w14:textId="77777777" w:rsidR="00A62359" w:rsidRDefault="00D4367E" w:rsidP="008E4AD3">
      <w:pPr>
        <w:pStyle w:val="ListParagraph"/>
        <w:numPr>
          <w:ilvl w:val="0"/>
          <w:numId w:val="17"/>
        </w:numPr>
        <w:ind w:left="360"/>
      </w:pPr>
      <w:r w:rsidRPr="00D4367E">
        <w:t>Grades become official once reported to the Registrar.</w:t>
      </w:r>
    </w:p>
    <w:p w14:paraId="31363264" w14:textId="3405B8E5" w:rsidR="00D4367E" w:rsidRPr="00D4367E" w:rsidRDefault="00D4367E" w:rsidP="002D3EB3">
      <w:pPr>
        <w:pStyle w:val="ListParagraph"/>
        <w:numPr>
          <w:ilvl w:val="0"/>
          <w:numId w:val="17"/>
        </w:numPr>
        <w:spacing w:after="240"/>
        <w:ind w:left="360"/>
      </w:pPr>
      <w:r w:rsidRPr="00D4367E">
        <w:t>Any grade adjustment requires the Program Director's approval.</w:t>
      </w:r>
    </w:p>
    <w:p w14:paraId="0737FB60" w14:textId="77777777" w:rsidR="00D4367E" w:rsidRPr="00D4367E" w:rsidRDefault="00D4367E" w:rsidP="002D3EB3">
      <w:pPr>
        <w:pStyle w:val="Heading3"/>
        <w:numPr>
          <w:ilvl w:val="0"/>
          <w:numId w:val="0"/>
        </w:numPr>
      </w:pPr>
      <w:bookmarkStart w:id="113" w:name="_Toc174604812"/>
      <w:r w:rsidRPr="00D4367E">
        <w:t>Rounding Policy:</w:t>
      </w:r>
      <w:bookmarkEnd w:id="113"/>
    </w:p>
    <w:p w14:paraId="4A28E86A" w14:textId="77777777" w:rsidR="00A62359" w:rsidRDefault="00D4367E" w:rsidP="008E4AD3">
      <w:pPr>
        <w:pStyle w:val="ListParagraph"/>
        <w:numPr>
          <w:ilvl w:val="0"/>
          <w:numId w:val="18"/>
        </w:numPr>
        <w:ind w:left="360"/>
      </w:pPr>
      <w:r w:rsidRPr="00D4367E">
        <w:t>Final course grades use routine arithmetic rounding.</w:t>
      </w:r>
    </w:p>
    <w:p w14:paraId="3E66F4A2" w14:textId="374416BB" w:rsidR="00D4367E" w:rsidRPr="00D4367E" w:rsidRDefault="00D4367E" w:rsidP="002D3EB3">
      <w:pPr>
        <w:pStyle w:val="ListParagraph"/>
        <w:numPr>
          <w:ilvl w:val="0"/>
          <w:numId w:val="18"/>
        </w:numPr>
        <w:spacing w:after="240"/>
        <w:ind w:left="360"/>
      </w:pPr>
      <w:r w:rsidRPr="00D4367E">
        <w:t>Assignment, test, and quiz grades are not rounded up and are calculated to two decimal points as feasible.</w:t>
      </w:r>
    </w:p>
    <w:p w14:paraId="0EC3C777" w14:textId="77777777" w:rsidR="00D4367E" w:rsidRPr="00D4367E" w:rsidRDefault="00D4367E" w:rsidP="002D3EB3">
      <w:pPr>
        <w:pStyle w:val="Heading3"/>
        <w:numPr>
          <w:ilvl w:val="0"/>
          <w:numId w:val="0"/>
        </w:numPr>
      </w:pPr>
      <w:bookmarkStart w:id="114" w:name="_Toc174604813"/>
      <w:r w:rsidRPr="00D4367E">
        <w:t>Passing Requirement:</w:t>
      </w:r>
      <w:bookmarkEnd w:id="114"/>
    </w:p>
    <w:p w14:paraId="03177265" w14:textId="77777777" w:rsidR="00A62359" w:rsidRDefault="00D4367E" w:rsidP="008E4AD3">
      <w:pPr>
        <w:pStyle w:val="ListParagraph"/>
        <w:numPr>
          <w:ilvl w:val="0"/>
          <w:numId w:val="19"/>
        </w:numPr>
        <w:ind w:left="360" w:hanging="270"/>
      </w:pPr>
      <w:r w:rsidRPr="00D4367E">
        <w:t>Graduate students must maintain a passing grade in all courses</w:t>
      </w:r>
      <w:r w:rsidR="00A62359">
        <w:t xml:space="preserve"> and all blocks within courses</w:t>
      </w:r>
      <w:r w:rsidRPr="00D4367E">
        <w:t>.</w:t>
      </w:r>
    </w:p>
    <w:p w14:paraId="0F72D2FE" w14:textId="77777777" w:rsidR="00A62359" w:rsidRDefault="00D4367E" w:rsidP="008E4AD3">
      <w:pPr>
        <w:pStyle w:val="ListParagraph"/>
        <w:numPr>
          <w:ilvl w:val="0"/>
          <w:numId w:val="19"/>
        </w:numPr>
        <w:ind w:left="360" w:hanging="270"/>
      </w:pPr>
      <w:r w:rsidRPr="00D4367E">
        <w:t xml:space="preserve">Students failing a course </w:t>
      </w:r>
      <w:r w:rsidR="00A62359">
        <w:t xml:space="preserve">or a block </w:t>
      </w:r>
      <w:r w:rsidRPr="00D4367E">
        <w:t>during the didactic phase or a rotation during the clinical phase will be referred to the MPAS Student Success Committee (SSC).</w:t>
      </w:r>
    </w:p>
    <w:p w14:paraId="6FDE59AA" w14:textId="0F750E43" w:rsidR="00D4367E" w:rsidRDefault="00D4367E" w:rsidP="008E4AD3">
      <w:pPr>
        <w:pStyle w:val="ListParagraph"/>
        <w:numPr>
          <w:ilvl w:val="0"/>
          <w:numId w:val="19"/>
        </w:numPr>
        <w:spacing w:after="240"/>
        <w:ind w:left="360" w:hanging="270"/>
      </w:pPr>
      <w:r w:rsidRPr="00D4367E">
        <w:t xml:space="preserve">Refer to the Trine University Course Catalog for information on </w:t>
      </w:r>
      <w:hyperlink r:id="rId37" w:history="1">
        <w:r w:rsidRPr="00A62359">
          <w:rPr>
            <w:rStyle w:val="Hyperlink"/>
          </w:rPr>
          <w:t>grad</w:t>
        </w:r>
        <w:r w:rsidR="00A62359">
          <w:rPr>
            <w:rStyle w:val="Hyperlink"/>
          </w:rPr>
          <w:t>e</w:t>
        </w:r>
        <w:r w:rsidRPr="00A62359">
          <w:rPr>
            <w:rStyle w:val="Hyperlink"/>
          </w:rPr>
          <w:t xml:space="preserve"> appeals</w:t>
        </w:r>
      </w:hyperlink>
      <w:r w:rsidRPr="00D4367E">
        <w:t xml:space="preserve">, </w:t>
      </w:r>
      <w:hyperlink r:id="rId38" w:history="1">
        <w:r w:rsidRPr="00A62359">
          <w:rPr>
            <w:rStyle w:val="Hyperlink"/>
          </w:rPr>
          <w:t>incomplete grades</w:t>
        </w:r>
      </w:hyperlink>
      <w:r w:rsidRPr="00D4367E">
        <w:t xml:space="preserve">, </w:t>
      </w:r>
      <w:hyperlink r:id="rId39" w:history="1">
        <w:r w:rsidRPr="00A62359">
          <w:rPr>
            <w:rStyle w:val="Hyperlink"/>
          </w:rPr>
          <w:t>in-progress grades</w:t>
        </w:r>
      </w:hyperlink>
      <w:r w:rsidRPr="00D4367E">
        <w:t xml:space="preserve">, and </w:t>
      </w:r>
      <w:hyperlink r:id="rId40" w:history="1">
        <w:r w:rsidRPr="00A62359">
          <w:rPr>
            <w:rStyle w:val="Hyperlink"/>
          </w:rPr>
          <w:t>course repeat policies</w:t>
        </w:r>
      </w:hyperlink>
      <w:r w:rsidRPr="00D4367E">
        <w:t xml:space="preserve">. </w:t>
      </w:r>
    </w:p>
    <w:p w14:paraId="2F937533" w14:textId="4B7558D9" w:rsidR="00D4367E" w:rsidRDefault="00D4367E" w:rsidP="007679B9">
      <w:r>
        <w:t>The MPAS Program grades students on the following scale:</w:t>
      </w:r>
    </w:p>
    <w:tbl>
      <w:tblPr>
        <w:tblW w:w="9329" w:type="dxa"/>
        <w:tblInd w:w="37" w:type="dxa"/>
        <w:tblCellMar>
          <w:top w:w="63" w:type="dxa"/>
          <w:left w:w="37" w:type="dxa"/>
          <w:bottom w:w="5" w:type="dxa"/>
          <w:right w:w="175" w:type="dxa"/>
        </w:tblCellMar>
        <w:tblLook w:val="04A0" w:firstRow="1" w:lastRow="0" w:firstColumn="1" w:lastColumn="0" w:noHBand="0" w:noVBand="1"/>
      </w:tblPr>
      <w:tblGrid>
        <w:gridCol w:w="1713"/>
        <w:gridCol w:w="5426"/>
        <w:gridCol w:w="2190"/>
      </w:tblGrid>
      <w:tr w:rsidR="00D4367E" w:rsidRPr="00CA74EC" w14:paraId="471CD9AD" w14:textId="77777777" w:rsidTr="006413D9">
        <w:trPr>
          <w:trHeight w:val="290"/>
        </w:trPr>
        <w:tc>
          <w:tcPr>
            <w:tcW w:w="1713" w:type="dxa"/>
            <w:tcBorders>
              <w:top w:val="single" w:sz="5" w:space="0" w:color="auto"/>
              <w:left w:val="single" w:sz="9" w:space="0" w:color="000000"/>
              <w:bottom w:val="single" w:sz="10" w:space="0" w:color="000000"/>
              <w:right w:val="double" w:sz="7" w:space="0" w:color="000000"/>
            </w:tcBorders>
            <w:shd w:val="clear" w:color="auto" w:fill="B4C6E7"/>
          </w:tcPr>
          <w:p w14:paraId="22534A0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Letter Grade</w:t>
            </w:r>
          </w:p>
        </w:tc>
        <w:tc>
          <w:tcPr>
            <w:tcW w:w="5426" w:type="dxa"/>
            <w:tcBorders>
              <w:top w:val="single" w:sz="5" w:space="0" w:color="auto"/>
              <w:left w:val="double" w:sz="7" w:space="0" w:color="000000"/>
              <w:bottom w:val="single" w:sz="10" w:space="0" w:color="000000"/>
              <w:right w:val="double" w:sz="5" w:space="0" w:color="000000"/>
            </w:tcBorders>
            <w:shd w:val="clear" w:color="auto" w:fill="B4C6E7"/>
          </w:tcPr>
          <w:p w14:paraId="704AF575"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Description</w:t>
            </w:r>
          </w:p>
        </w:tc>
        <w:tc>
          <w:tcPr>
            <w:tcW w:w="2189" w:type="dxa"/>
            <w:tcBorders>
              <w:top w:val="single" w:sz="5" w:space="0" w:color="auto"/>
              <w:left w:val="double" w:sz="5" w:space="0" w:color="000000"/>
              <w:bottom w:val="single" w:sz="10" w:space="0" w:color="000000"/>
              <w:right w:val="single" w:sz="9" w:space="0" w:color="000000"/>
            </w:tcBorders>
            <w:shd w:val="clear" w:color="auto" w:fill="B4C6E7"/>
          </w:tcPr>
          <w:p w14:paraId="06B7755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Percentage</w:t>
            </w:r>
          </w:p>
        </w:tc>
      </w:tr>
      <w:tr w:rsidR="00D4367E" w:rsidRPr="00CA74EC" w14:paraId="06671E64" w14:textId="77777777" w:rsidTr="006413D9">
        <w:trPr>
          <w:trHeight w:val="276"/>
        </w:trPr>
        <w:tc>
          <w:tcPr>
            <w:tcW w:w="1713" w:type="dxa"/>
            <w:tcBorders>
              <w:top w:val="single" w:sz="10" w:space="0" w:color="000000"/>
              <w:left w:val="single" w:sz="9" w:space="0" w:color="000000"/>
              <w:bottom w:val="nil"/>
              <w:right w:val="double" w:sz="7" w:space="0" w:color="000000"/>
            </w:tcBorders>
          </w:tcPr>
          <w:p w14:paraId="38D7AA99"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H</w:t>
            </w:r>
          </w:p>
        </w:tc>
        <w:tc>
          <w:tcPr>
            <w:tcW w:w="5426" w:type="dxa"/>
            <w:tcBorders>
              <w:top w:val="single" w:sz="10" w:space="0" w:color="000000"/>
              <w:left w:val="double" w:sz="7" w:space="0" w:color="000000"/>
              <w:bottom w:val="nil"/>
              <w:right w:val="double" w:sz="5" w:space="0" w:color="000000"/>
            </w:tcBorders>
          </w:tcPr>
          <w:p w14:paraId="44B886E0"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HONORS</w:t>
            </w:r>
          </w:p>
        </w:tc>
        <w:tc>
          <w:tcPr>
            <w:tcW w:w="2189" w:type="dxa"/>
            <w:tcBorders>
              <w:top w:val="single" w:sz="10" w:space="0" w:color="000000"/>
              <w:left w:val="double" w:sz="5" w:space="0" w:color="000000"/>
              <w:bottom w:val="nil"/>
              <w:right w:val="single" w:sz="9" w:space="0" w:color="000000"/>
            </w:tcBorders>
          </w:tcPr>
          <w:p w14:paraId="761B0A4D"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95% and above</w:t>
            </w:r>
          </w:p>
        </w:tc>
      </w:tr>
      <w:tr w:rsidR="00D4367E" w:rsidRPr="00CA74EC" w14:paraId="7126FEBE" w14:textId="77777777" w:rsidTr="006413D9">
        <w:trPr>
          <w:trHeight w:val="111"/>
        </w:trPr>
        <w:tc>
          <w:tcPr>
            <w:tcW w:w="1713" w:type="dxa"/>
            <w:tcBorders>
              <w:top w:val="nil"/>
              <w:left w:val="single" w:sz="9" w:space="0" w:color="000000"/>
              <w:bottom w:val="nil"/>
              <w:right w:val="double" w:sz="7" w:space="0" w:color="000000"/>
            </w:tcBorders>
          </w:tcPr>
          <w:p w14:paraId="3D05A3E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w:t>
            </w:r>
          </w:p>
        </w:tc>
        <w:tc>
          <w:tcPr>
            <w:tcW w:w="5426" w:type="dxa"/>
            <w:tcBorders>
              <w:top w:val="nil"/>
              <w:left w:val="double" w:sz="7" w:space="0" w:color="000000"/>
              <w:bottom w:val="nil"/>
              <w:right w:val="double" w:sz="5" w:space="0" w:color="000000"/>
            </w:tcBorders>
            <w:vAlign w:val="bottom"/>
          </w:tcPr>
          <w:p w14:paraId="1C6D393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PASS</w:t>
            </w:r>
          </w:p>
        </w:tc>
        <w:tc>
          <w:tcPr>
            <w:tcW w:w="2189" w:type="dxa"/>
            <w:tcBorders>
              <w:top w:val="nil"/>
              <w:left w:val="double" w:sz="5" w:space="0" w:color="000000"/>
              <w:bottom w:val="nil"/>
              <w:right w:val="single" w:sz="9" w:space="0" w:color="000000"/>
            </w:tcBorders>
            <w:vAlign w:val="bottom"/>
          </w:tcPr>
          <w:p w14:paraId="25380510"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81% and above</w:t>
            </w:r>
          </w:p>
        </w:tc>
      </w:tr>
      <w:tr w:rsidR="00D4367E" w:rsidRPr="00CA74EC" w14:paraId="07697E61" w14:textId="77777777" w:rsidTr="006413D9">
        <w:trPr>
          <w:trHeight w:val="263"/>
        </w:trPr>
        <w:tc>
          <w:tcPr>
            <w:tcW w:w="1713" w:type="dxa"/>
            <w:tcBorders>
              <w:top w:val="nil"/>
              <w:left w:val="single" w:sz="9" w:space="0" w:color="000000"/>
              <w:bottom w:val="double" w:sz="5" w:space="0" w:color="000000"/>
              <w:right w:val="double" w:sz="7" w:space="0" w:color="000000"/>
            </w:tcBorders>
          </w:tcPr>
          <w:p w14:paraId="0007A741"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F</w:t>
            </w:r>
          </w:p>
        </w:tc>
        <w:tc>
          <w:tcPr>
            <w:tcW w:w="5426" w:type="dxa"/>
            <w:tcBorders>
              <w:top w:val="nil"/>
              <w:left w:val="double" w:sz="7" w:space="0" w:color="000000"/>
              <w:bottom w:val="double" w:sz="5" w:space="0" w:color="000000"/>
              <w:right w:val="double" w:sz="5" w:space="0" w:color="000000"/>
            </w:tcBorders>
          </w:tcPr>
          <w:p w14:paraId="40A80F3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FAIL</w:t>
            </w:r>
          </w:p>
        </w:tc>
        <w:tc>
          <w:tcPr>
            <w:tcW w:w="2189" w:type="dxa"/>
            <w:tcBorders>
              <w:top w:val="nil"/>
              <w:left w:val="double" w:sz="5" w:space="0" w:color="000000"/>
              <w:bottom w:val="double" w:sz="5" w:space="0" w:color="000000"/>
              <w:right w:val="single" w:sz="9" w:space="0" w:color="000000"/>
            </w:tcBorders>
          </w:tcPr>
          <w:p w14:paraId="0A5C0647"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80% or below</w:t>
            </w:r>
          </w:p>
        </w:tc>
      </w:tr>
      <w:tr w:rsidR="00D4367E" w:rsidRPr="00CA74EC" w14:paraId="4FCCEB5E" w14:textId="77777777" w:rsidTr="006413D9">
        <w:trPr>
          <w:trHeight w:val="390"/>
        </w:trPr>
        <w:tc>
          <w:tcPr>
            <w:tcW w:w="1713" w:type="dxa"/>
            <w:tcBorders>
              <w:top w:val="double" w:sz="5" w:space="0" w:color="000000"/>
              <w:left w:val="single" w:sz="9" w:space="0" w:color="000000"/>
              <w:bottom w:val="single" w:sz="5" w:space="0" w:color="000000"/>
              <w:right w:val="double" w:sz="5" w:space="0" w:color="000000"/>
            </w:tcBorders>
          </w:tcPr>
          <w:p w14:paraId="752205A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I</w:t>
            </w:r>
          </w:p>
        </w:tc>
        <w:tc>
          <w:tcPr>
            <w:tcW w:w="7616" w:type="dxa"/>
            <w:gridSpan w:val="2"/>
            <w:tcBorders>
              <w:top w:val="double" w:sz="5" w:space="0" w:color="000000"/>
              <w:left w:val="double" w:sz="5" w:space="0" w:color="000000"/>
              <w:bottom w:val="single" w:sz="5" w:space="0" w:color="000000"/>
              <w:right w:val="single" w:sz="9" w:space="0" w:color="000000"/>
            </w:tcBorders>
          </w:tcPr>
          <w:p w14:paraId="353F131C"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Incomplete </w:t>
            </w:r>
          </w:p>
        </w:tc>
      </w:tr>
      <w:tr w:rsidR="00D4367E" w:rsidRPr="00CA74EC" w14:paraId="22195DFB" w14:textId="77777777" w:rsidTr="006413D9">
        <w:trPr>
          <w:trHeight w:val="390"/>
        </w:trPr>
        <w:tc>
          <w:tcPr>
            <w:tcW w:w="1713" w:type="dxa"/>
            <w:tcBorders>
              <w:top w:val="single" w:sz="5" w:space="0" w:color="000000"/>
              <w:left w:val="single" w:sz="9" w:space="0" w:color="000000"/>
              <w:bottom w:val="single" w:sz="5" w:space="0" w:color="000000"/>
              <w:right w:val="double" w:sz="5" w:space="0" w:color="000000"/>
            </w:tcBorders>
          </w:tcPr>
          <w:p w14:paraId="036E58F5"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IP</w:t>
            </w:r>
          </w:p>
        </w:tc>
        <w:tc>
          <w:tcPr>
            <w:tcW w:w="7616" w:type="dxa"/>
            <w:gridSpan w:val="2"/>
            <w:tcBorders>
              <w:top w:val="single" w:sz="5" w:space="0" w:color="000000"/>
              <w:left w:val="double" w:sz="5" w:space="0" w:color="000000"/>
              <w:bottom w:val="single" w:sz="5" w:space="0" w:color="000000"/>
              <w:right w:val="single" w:sz="9" w:space="0" w:color="000000"/>
            </w:tcBorders>
          </w:tcPr>
          <w:p w14:paraId="3B576062"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In Progress (grade deferred)</w:t>
            </w:r>
          </w:p>
        </w:tc>
      </w:tr>
      <w:tr w:rsidR="00D4367E" w:rsidRPr="00CA74EC" w14:paraId="1693A3C9" w14:textId="77777777" w:rsidTr="006413D9">
        <w:trPr>
          <w:trHeight w:val="390"/>
        </w:trPr>
        <w:tc>
          <w:tcPr>
            <w:tcW w:w="1713" w:type="dxa"/>
            <w:tcBorders>
              <w:top w:val="single" w:sz="5" w:space="0" w:color="000000"/>
              <w:left w:val="single" w:sz="9" w:space="0" w:color="000000"/>
              <w:bottom w:val="single" w:sz="5" w:space="0" w:color="000000"/>
              <w:right w:val="double" w:sz="5" w:space="0" w:color="000000"/>
            </w:tcBorders>
          </w:tcPr>
          <w:p w14:paraId="4237198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W</w:t>
            </w:r>
          </w:p>
        </w:tc>
        <w:tc>
          <w:tcPr>
            <w:tcW w:w="7616" w:type="dxa"/>
            <w:gridSpan w:val="2"/>
            <w:tcBorders>
              <w:top w:val="single" w:sz="5" w:space="0" w:color="000000"/>
              <w:left w:val="double" w:sz="5" w:space="0" w:color="000000"/>
              <w:bottom w:val="single" w:sz="5" w:space="0" w:color="000000"/>
              <w:right w:val="single" w:sz="9" w:space="0" w:color="000000"/>
            </w:tcBorders>
          </w:tcPr>
          <w:p w14:paraId="56DA7A53"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Withdrawal before completion of 80% of the semester</w:t>
            </w:r>
          </w:p>
        </w:tc>
      </w:tr>
      <w:tr w:rsidR="00D4367E" w:rsidRPr="00CA74EC" w14:paraId="6A484CA6" w14:textId="77777777" w:rsidTr="006413D9">
        <w:trPr>
          <w:trHeight w:val="692"/>
        </w:trPr>
        <w:tc>
          <w:tcPr>
            <w:tcW w:w="1713" w:type="dxa"/>
            <w:tcBorders>
              <w:top w:val="single" w:sz="5" w:space="0" w:color="000000"/>
              <w:left w:val="single" w:sz="9" w:space="0" w:color="000000"/>
              <w:bottom w:val="single" w:sz="10" w:space="0" w:color="000000"/>
              <w:right w:val="double" w:sz="5" w:space="0" w:color="000000"/>
            </w:tcBorders>
            <w:vAlign w:val="center"/>
          </w:tcPr>
          <w:p w14:paraId="38FF237F"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WP</w:t>
            </w:r>
          </w:p>
        </w:tc>
        <w:tc>
          <w:tcPr>
            <w:tcW w:w="7616" w:type="dxa"/>
            <w:gridSpan w:val="2"/>
            <w:tcBorders>
              <w:top w:val="single" w:sz="5" w:space="0" w:color="000000"/>
              <w:left w:val="double" w:sz="5" w:space="0" w:color="000000"/>
              <w:bottom w:val="single" w:sz="10" w:space="0" w:color="000000"/>
              <w:right w:val="single" w:sz="9" w:space="0" w:color="000000"/>
            </w:tcBorders>
          </w:tcPr>
          <w:p w14:paraId="2F0191EF"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Withdrawal after completion of 80% of the semester with passing</w:t>
            </w:r>
            <w:r>
              <w:rPr>
                <w:rFonts w:cs="Arial"/>
                <w:b/>
                <w:bCs/>
              </w:rPr>
              <w:t xml:space="preserve"> </w:t>
            </w:r>
            <w:r w:rsidRPr="00CA74EC">
              <w:rPr>
                <w:rFonts w:cs="Arial"/>
                <w:b/>
                <w:bCs/>
              </w:rPr>
              <w:t>work at the</w:t>
            </w:r>
            <w:r>
              <w:rPr>
                <w:rFonts w:cs="Arial"/>
                <w:b/>
                <w:bCs/>
              </w:rPr>
              <w:t xml:space="preserve"> </w:t>
            </w:r>
            <w:r w:rsidRPr="00CA74EC">
              <w:rPr>
                <w:rFonts w:cs="Arial"/>
                <w:b/>
                <w:bCs/>
              </w:rPr>
              <w:t>time of withdrawal</w:t>
            </w:r>
          </w:p>
        </w:tc>
      </w:tr>
    </w:tbl>
    <w:p w14:paraId="63630D23" w14:textId="75667D27" w:rsidR="00B277E5" w:rsidRPr="00F06AA4" w:rsidRDefault="00B277E5" w:rsidP="007679B9"/>
    <w:p w14:paraId="40DF9297" w14:textId="77777777" w:rsidR="00353B18" w:rsidRDefault="00353B18" w:rsidP="002D3EB3">
      <w:pPr>
        <w:spacing w:after="240"/>
      </w:pPr>
      <w:bookmarkStart w:id="115" w:name="_Toc174604814"/>
      <w:r w:rsidRPr="00353B18">
        <w:rPr>
          <w:rStyle w:val="Heading3Char"/>
        </w:rPr>
        <w:t>Conditions for Testing</w:t>
      </w:r>
      <w:bookmarkEnd w:id="115"/>
    </w:p>
    <w:p w14:paraId="018B0DC9" w14:textId="0D1DB5BC" w:rsidR="00353B18" w:rsidRDefault="00353B18" w:rsidP="00353B18">
      <w:pPr>
        <w:pStyle w:val="ListParagraph"/>
        <w:numPr>
          <w:ilvl w:val="0"/>
          <w:numId w:val="58"/>
        </w:numPr>
        <w:ind w:left="360"/>
      </w:pPr>
      <w:r w:rsidRPr="00353B18">
        <w:t>The exams must be downloaded at least 24 hours prior to the start of the exam or at the direction of the Instructor of Record (IOR)</w:t>
      </w:r>
      <w:r w:rsidR="0060736D">
        <w:t>.</w:t>
      </w:r>
    </w:p>
    <w:p w14:paraId="453EAE13" w14:textId="764609CE" w:rsidR="00353B18" w:rsidRDefault="00353B18" w:rsidP="00353B18">
      <w:pPr>
        <w:pStyle w:val="ListParagraph"/>
        <w:numPr>
          <w:ilvl w:val="0"/>
          <w:numId w:val="58"/>
        </w:numPr>
        <w:ind w:left="360"/>
      </w:pPr>
      <w:r w:rsidRPr="00353B18">
        <w:t>Students are to be seated in the testing room 5 minutes prior to the start of the exam</w:t>
      </w:r>
      <w:r w:rsidR="0060736D">
        <w:t>.</w:t>
      </w:r>
    </w:p>
    <w:p w14:paraId="635BA14D" w14:textId="0C016061" w:rsidR="00353B18" w:rsidRDefault="00353B18" w:rsidP="00353B18">
      <w:pPr>
        <w:pStyle w:val="ListParagraph"/>
        <w:numPr>
          <w:ilvl w:val="0"/>
          <w:numId w:val="58"/>
        </w:numPr>
        <w:ind w:left="360"/>
      </w:pPr>
      <w:r w:rsidRPr="00353B18">
        <w:t>Dividers will be placed on the desks between students</w:t>
      </w:r>
      <w:r>
        <w:t>.</w:t>
      </w:r>
    </w:p>
    <w:p w14:paraId="6129DC66" w14:textId="77777777" w:rsidR="00353B18" w:rsidRDefault="00353B18" w:rsidP="00353B18">
      <w:pPr>
        <w:pStyle w:val="ListParagraph"/>
        <w:numPr>
          <w:ilvl w:val="0"/>
          <w:numId w:val="58"/>
        </w:numPr>
        <w:ind w:left="360"/>
      </w:pPr>
      <w:r w:rsidRPr="00353B18">
        <w:t>All phones are to be turned off and placed in the designated space in the testing room.</w:t>
      </w:r>
    </w:p>
    <w:p w14:paraId="50F1A384" w14:textId="77777777" w:rsidR="00353B18" w:rsidRDefault="00353B18" w:rsidP="00353B18">
      <w:pPr>
        <w:pStyle w:val="ListParagraph"/>
        <w:numPr>
          <w:ilvl w:val="0"/>
          <w:numId w:val="58"/>
        </w:numPr>
        <w:ind w:left="360"/>
      </w:pPr>
      <w:r w:rsidRPr="00353B18">
        <w:t>All watches are to be removed and placed in a backpack or computer bag</w:t>
      </w:r>
      <w:r>
        <w:t>.</w:t>
      </w:r>
    </w:p>
    <w:p w14:paraId="1A8F8294" w14:textId="77777777" w:rsidR="00353B18" w:rsidRDefault="00353B18" w:rsidP="00353B18">
      <w:pPr>
        <w:pStyle w:val="ListParagraph"/>
        <w:numPr>
          <w:ilvl w:val="0"/>
          <w:numId w:val="58"/>
        </w:numPr>
        <w:ind w:left="360"/>
      </w:pPr>
      <w:r w:rsidRPr="00353B18">
        <w:t>Only writing paper provided by the IOR is allowed at the student’s test area and must be submitted to the IOR at the end of the examination.</w:t>
      </w:r>
    </w:p>
    <w:p w14:paraId="68AFCA55" w14:textId="457288B0" w:rsidR="00353B18" w:rsidRDefault="00353B18" w:rsidP="00353B18">
      <w:pPr>
        <w:pStyle w:val="ListParagraph"/>
        <w:numPr>
          <w:ilvl w:val="0"/>
          <w:numId w:val="58"/>
        </w:numPr>
        <w:ind w:left="360"/>
      </w:pPr>
      <w:r w:rsidRPr="00353B18">
        <w:t xml:space="preserve">Once the exam has been uploaded, the student may collect their phone and leave the room. The student’s computer </w:t>
      </w:r>
      <w:r w:rsidR="0060736D">
        <w:t>must remain closed in the testing area</w:t>
      </w:r>
      <w:r w:rsidRPr="00353B18">
        <w:t>.</w:t>
      </w:r>
    </w:p>
    <w:p w14:paraId="72C51B26" w14:textId="77777777" w:rsidR="00353B18" w:rsidRDefault="00353B18" w:rsidP="00353B18"/>
    <w:p w14:paraId="3CF68888" w14:textId="3AF20C0D" w:rsidR="000E1574" w:rsidRDefault="000E1574" w:rsidP="002D3EB3">
      <w:pPr>
        <w:pStyle w:val="Heading2"/>
      </w:pPr>
      <w:bookmarkStart w:id="116" w:name="_Toc174604815"/>
      <w:r>
        <w:t xml:space="preserve">Satisfactory Academic Progress </w:t>
      </w:r>
      <w:r w:rsidR="00535496">
        <w:t xml:space="preserve">Didactic Phase </w:t>
      </w:r>
      <w:r w:rsidRPr="000E1574">
        <w:t>(A2.03, A3.15c, A3.17d, B4.01b)</w:t>
      </w:r>
      <w:bookmarkEnd w:id="116"/>
    </w:p>
    <w:p w14:paraId="70A4E618" w14:textId="3D6E4077" w:rsidR="00840A2F" w:rsidRDefault="00840A2F" w:rsidP="000E1574">
      <w:r w:rsidRPr="00840A2F">
        <w:t>PA school is academically rigorous, and students will at times struggle. The purpose of this policy is to delineate the process of identification and intervention for students that are demonstrating lower performance.</w:t>
      </w:r>
    </w:p>
    <w:p w14:paraId="31D5F71D" w14:textId="7875D9F7" w:rsidR="00A21EAC" w:rsidRDefault="00840A2F" w:rsidP="00A21EAC">
      <w:r w:rsidRPr="00840A2F">
        <w:t>Faculty will monitor student performance after each test, quiz, and exam to ensure early intervention and successful course completion. The MPAS Program will also track students for academic difficulties, such as low assignment grades, challenges in achieving learning outcomes, or clinical skill issues reported by clinical educators, which may lead to practicum failure.</w:t>
      </w:r>
    </w:p>
    <w:p w14:paraId="07FE01F6" w14:textId="4C01F074" w:rsidR="00B277E5" w:rsidRDefault="000B0DDD" w:rsidP="003E5697">
      <w:pPr>
        <w:spacing w:after="240"/>
      </w:pPr>
      <w:r w:rsidRPr="000B0DDD">
        <w:t>Identified students may be required to meet with an instructor or other designated party to formulate an improvement plan</w:t>
      </w:r>
      <w:r w:rsidR="00AA4957">
        <w:t xml:space="preserve">, including a </w:t>
      </w:r>
      <w:r w:rsidRPr="000B0DDD">
        <w:t>referral to the SSC.</w:t>
      </w:r>
    </w:p>
    <w:p w14:paraId="1D847D5C" w14:textId="71B00007" w:rsidR="00A21EAC" w:rsidRDefault="000B0DDD" w:rsidP="002D3EB3">
      <w:pPr>
        <w:pStyle w:val="Heading3"/>
        <w:numPr>
          <w:ilvl w:val="0"/>
          <w:numId w:val="0"/>
        </w:numPr>
        <w:ind w:left="360" w:hanging="360"/>
      </w:pPr>
      <w:bookmarkStart w:id="117" w:name="_Toc174604816"/>
      <w:r>
        <w:t xml:space="preserve">Didactic </w:t>
      </w:r>
      <w:r w:rsidR="00A21EAC">
        <w:t>Exam or Assignment Remediation</w:t>
      </w:r>
      <w:bookmarkEnd w:id="117"/>
    </w:p>
    <w:p w14:paraId="47806178" w14:textId="07357CDC" w:rsidR="000B0DDD" w:rsidRDefault="00A21EAC" w:rsidP="000B0DDD">
      <w:pPr>
        <w:spacing w:after="240"/>
      </w:pPr>
      <w:r w:rsidRPr="00A21EAC">
        <w:t>Any student who fails to earn 81% on an exam or assignment will meet with the instructor to discuss a remediation plan that may include: exam reassessment, reading assignments, and/or submission of high-impact notes. Remediation plans must be completed within two weeks.</w:t>
      </w:r>
      <w:r w:rsidR="00523852">
        <w:t xml:space="preserve"> </w:t>
      </w:r>
      <w:r w:rsidRPr="00A21EAC">
        <w:t xml:space="preserve">Two reassessment exams are allowed per course. The maximal grade increase from </w:t>
      </w:r>
      <w:r w:rsidR="005856B2">
        <w:t xml:space="preserve">any remediation </w:t>
      </w:r>
      <w:r w:rsidRPr="00A21EAC">
        <w:t xml:space="preserve">assignments is 5%. The maximum achievable grade for any remediation process will be recorded as 81%. </w:t>
      </w:r>
      <w:r w:rsidR="000B0DDD">
        <w:t>Lastly</w:t>
      </w:r>
      <w:r w:rsidRPr="00A21EAC">
        <w:t>, students may only remediate 50% of exams within a course.</w:t>
      </w:r>
    </w:p>
    <w:p w14:paraId="15D59109" w14:textId="06CC1297" w:rsidR="00840A2F" w:rsidRDefault="00A21EAC" w:rsidP="002D3EB3">
      <w:pPr>
        <w:pStyle w:val="Heading3"/>
        <w:numPr>
          <w:ilvl w:val="0"/>
          <w:numId w:val="0"/>
        </w:numPr>
        <w:ind w:left="360" w:hanging="360"/>
      </w:pPr>
      <w:bookmarkStart w:id="118" w:name="_Toc174604817"/>
      <w:r>
        <w:t xml:space="preserve">Course </w:t>
      </w:r>
      <w:r w:rsidR="00840A2F">
        <w:t>Remediation</w:t>
      </w:r>
      <w:bookmarkEnd w:id="118"/>
    </w:p>
    <w:p w14:paraId="4F91D4F3" w14:textId="647E2BF3" w:rsidR="00840A2F" w:rsidRPr="00D37460" w:rsidRDefault="00FC6B81" w:rsidP="000E1574">
      <w:r w:rsidRPr="00FC6B81">
        <w:t xml:space="preserve">Formal remediation </w:t>
      </w:r>
      <w:r w:rsidR="003A332D">
        <w:t xml:space="preserve">will </w:t>
      </w:r>
      <w:r w:rsidRPr="00FC6B81">
        <w:t>occur when a student fails to achieve 81% or higher in a didactic course</w:t>
      </w:r>
      <w:r w:rsidR="000B0DDD">
        <w:t xml:space="preserve"> or </w:t>
      </w:r>
      <w:r w:rsidRPr="00FC6B81">
        <w:t xml:space="preserve">receives a failing </w:t>
      </w:r>
      <w:r w:rsidR="000B0DDD">
        <w:t xml:space="preserve">grade in a clinical course. </w:t>
      </w:r>
      <w:r w:rsidR="003A332D" w:rsidRPr="00D37460">
        <w:t xml:space="preserve">This type of formal remediation is called Academic Probation. </w:t>
      </w:r>
    </w:p>
    <w:p w14:paraId="4F9A90E0" w14:textId="77A8AB46" w:rsidR="00FC6B81" w:rsidRDefault="00FD5928" w:rsidP="00FC6B81">
      <w:r w:rsidRPr="00D37460">
        <w:t xml:space="preserve">Students are referred to the SSC where a formal </w:t>
      </w:r>
      <w:r>
        <w:t>remediation plan is developed. T</w:t>
      </w:r>
      <w:r w:rsidR="00FC6B81">
        <w:t>he plan must:</w:t>
      </w:r>
    </w:p>
    <w:p w14:paraId="1B9E632C" w14:textId="6107B20A" w:rsidR="00FC6B81" w:rsidRDefault="00FC6B81" w:rsidP="008E4AD3">
      <w:pPr>
        <w:pStyle w:val="ListParagraph"/>
        <w:numPr>
          <w:ilvl w:val="0"/>
          <w:numId w:val="20"/>
        </w:numPr>
        <w:ind w:left="360"/>
      </w:pPr>
      <w:r>
        <w:t>Identify the challenges impacting the student’s performance</w:t>
      </w:r>
      <w:r w:rsidR="00973827">
        <w:t>.</w:t>
      </w:r>
    </w:p>
    <w:p w14:paraId="7F45A723" w14:textId="2F5EC065" w:rsidR="00FC6B81" w:rsidRDefault="00FC6B81" w:rsidP="008E4AD3">
      <w:pPr>
        <w:pStyle w:val="ListParagraph"/>
        <w:numPr>
          <w:ilvl w:val="0"/>
          <w:numId w:val="20"/>
        </w:numPr>
        <w:ind w:left="360"/>
      </w:pPr>
      <w:r>
        <w:t>Include strategies to overcome these challenges</w:t>
      </w:r>
      <w:r w:rsidR="00973827">
        <w:t>.</w:t>
      </w:r>
    </w:p>
    <w:p w14:paraId="611B299D" w14:textId="6DFA1E06" w:rsidR="00FC6B81" w:rsidRDefault="00FC6B81" w:rsidP="008E4AD3">
      <w:pPr>
        <w:pStyle w:val="ListParagraph"/>
        <w:numPr>
          <w:ilvl w:val="0"/>
          <w:numId w:val="20"/>
        </w:numPr>
        <w:ind w:left="360"/>
      </w:pPr>
      <w:r>
        <w:t>Outline actions on the course material</w:t>
      </w:r>
      <w:r w:rsidR="00973827">
        <w:t>.</w:t>
      </w:r>
    </w:p>
    <w:p w14:paraId="496ED921" w14:textId="1DA95426" w:rsidR="005027C0" w:rsidRDefault="00FC6B81" w:rsidP="005027C0">
      <w:pPr>
        <w:spacing w:after="240"/>
      </w:pPr>
      <w:r>
        <w:t xml:space="preserve">The specific remediation assignments and reassessments are created by the </w:t>
      </w:r>
      <w:r w:rsidR="00FD5928">
        <w:t xml:space="preserve">SSC in collaboration with the </w:t>
      </w:r>
      <w:r>
        <w:t>Instructor of Record</w:t>
      </w:r>
      <w:r w:rsidR="00FD5928">
        <w:t>.</w:t>
      </w:r>
    </w:p>
    <w:p w14:paraId="33D74A92" w14:textId="2C9D7843" w:rsidR="005027C0" w:rsidRDefault="005027C0" w:rsidP="005027C0">
      <w:pPr>
        <w:spacing w:after="240"/>
      </w:pPr>
      <w:r w:rsidRPr="005027C0">
        <w:t xml:space="preserve">The </w:t>
      </w:r>
      <w:r w:rsidR="00E444D5" w:rsidRPr="005027C0">
        <w:t>student</w:t>
      </w:r>
      <w:r w:rsidRPr="005027C0">
        <w:t xml:space="preserve"> </w:t>
      </w:r>
      <w:r w:rsidR="00FD5928">
        <w:t xml:space="preserve">will sign </w:t>
      </w:r>
      <w:r w:rsidR="003A332D">
        <w:t xml:space="preserve">a form acknowledging </w:t>
      </w:r>
      <w:r w:rsidR="00FD5928">
        <w:t xml:space="preserve">the </w:t>
      </w:r>
      <w:r w:rsidR="003A332D">
        <w:t>Academic Probation and remediation plan</w:t>
      </w:r>
      <w:r w:rsidRPr="005027C0">
        <w:t xml:space="preserve"> to demonstrate understanding and agreement with the plan. Students must successfully complete the </w:t>
      </w:r>
      <w:r w:rsidR="003A332D">
        <w:t xml:space="preserve">remediation plan for the </w:t>
      </w:r>
      <w:r w:rsidRPr="005027C0">
        <w:t xml:space="preserve">course </w:t>
      </w:r>
      <w:r>
        <w:t xml:space="preserve">by the </w:t>
      </w:r>
      <w:r w:rsidR="00FD5928">
        <w:t xml:space="preserve">deadline created by SSC. </w:t>
      </w:r>
      <w:r w:rsidRPr="005027C0">
        <w:t>Failure to do so will result in referral back to the SSC for further action.</w:t>
      </w:r>
      <w:r>
        <w:t xml:space="preserve"> </w:t>
      </w:r>
    </w:p>
    <w:p w14:paraId="02F6F3B6" w14:textId="6C2E2522" w:rsidR="000B0DDD" w:rsidRDefault="000B0DDD" w:rsidP="005027C0">
      <w:r>
        <w:t xml:space="preserve">Failed courses will be reported to the registrar. At successful remediation completion, the faculty will submit a grade change to the registrar. </w:t>
      </w:r>
    </w:p>
    <w:p w14:paraId="76F6EB42" w14:textId="2C4C67F7" w:rsidR="005027C0" w:rsidRDefault="005027C0" w:rsidP="00C64E41">
      <w:pPr>
        <w:spacing w:after="240"/>
      </w:pPr>
      <w:r>
        <w:t xml:space="preserve">Students may be allowed to remediate up to two courses during the curriculum. Failure of a course remediation or failure of a third course will result in referral to </w:t>
      </w:r>
      <w:r w:rsidR="00E508DB">
        <w:t>SSC</w:t>
      </w:r>
      <w:r>
        <w:t xml:space="preserve"> for deceleration or dismissal.</w:t>
      </w:r>
    </w:p>
    <w:p w14:paraId="00CA2F12" w14:textId="7E48ECBA" w:rsidR="003A332D" w:rsidRDefault="003A332D" w:rsidP="00C64E41">
      <w:pPr>
        <w:spacing w:after="240"/>
      </w:pPr>
      <w:r>
        <w:t>It is expected that a student’s academic course will improve.  Failure to improve academic standing over the course of two subsequent semesters on Academic Probation will result in referral back to SSC for review of student progress and recommendation that can include deceleration or dismissal.</w:t>
      </w:r>
    </w:p>
    <w:p w14:paraId="41920099" w14:textId="2F8B4B1D" w:rsidR="00C64E41" w:rsidRDefault="00C64E41" w:rsidP="002D3EB3">
      <w:pPr>
        <w:pStyle w:val="Heading3"/>
        <w:numPr>
          <w:ilvl w:val="0"/>
          <w:numId w:val="0"/>
        </w:numPr>
        <w:ind w:left="360" w:hanging="360"/>
      </w:pPr>
      <w:bookmarkStart w:id="119" w:name="_Toc174604818"/>
      <w:r w:rsidRPr="005F5B0D">
        <w:t>Didactic Summative E</w:t>
      </w:r>
      <w:r w:rsidR="005856B2">
        <w:t>xamination</w:t>
      </w:r>
      <w:bookmarkEnd w:id="119"/>
    </w:p>
    <w:p w14:paraId="6051051F" w14:textId="73D165F8" w:rsidR="000E1574" w:rsidRDefault="00B642D9" w:rsidP="00B642D9">
      <w:pPr>
        <w:spacing w:after="240"/>
      </w:pPr>
      <w:r w:rsidRPr="00B642D9">
        <w:t xml:space="preserve">During the final term of the didactic phase, students will take a summative multiple-choice exam to assess their knowledge from the past year. Students who do not </w:t>
      </w:r>
      <w:r w:rsidR="00FD5928">
        <w:t>achieve a program defined minimum will</w:t>
      </w:r>
      <w:r w:rsidRPr="00B642D9">
        <w:t xml:space="preserve"> be referred to the SSC for the implementation of a</w:t>
      </w:r>
      <w:r w:rsidR="005856B2">
        <w:t>n academic improvement plan.</w:t>
      </w:r>
    </w:p>
    <w:p w14:paraId="7B232121" w14:textId="080996A2" w:rsidR="00B642D9" w:rsidRDefault="00B642D9" w:rsidP="002D3EB3">
      <w:pPr>
        <w:pStyle w:val="Heading3"/>
        <w:numPr>
          <w:ilvl w:val="0"/>
          <w:numId w:val="0"/>
        </w:numPr>
        <w:ind w:left="360" w:hanging="360"/>
      </w:pPr>
      <w:bookmarkStart w:id="120" w:name="_Toc174604819"/>
      <w:r>
        <w:t>End of Program Summative Evaluation</w:t>
      </w:r>
      <w:bookmarkEnd w:id="120"/>
    </w:p>
    <w:p w14:paraId="5F56ABB2" w14:textId="0DCD5ECC" w:rsidR="00B642D9" w:rsidRDefault="00B642D9" w:rsidP="00B642D9">
      <w:r>
        <w:t>During the final semester of the program</w:t>
      </w:r>
      <w:r w:rsidR="005856B2">
        <w:t>,</w:t>
      </w:r>
      <w:r>
        <w:t xml:space="preserve"> students will take a multifaceted summative exam. The components of this exam include the following:</w:t>
      </w:r>
    </w:p>
    <w:p w14:paraId="705407C5" w14:textId="55F2A346" w:rsidR="00353B18" w:rsidRDefault="00353B18" w:rsidP="008E4AD3">
      <w:pPr>
        <w:pStyle w:val="ListParagraph"/>
        <w:numPr>
          <w:ilvl w:val="0"/>
          <w:numId w:val="54"/>
        </w:numPr>
        <w:ind w:left="360"/>
      </w:pPr>
      <w:r>
        <w:t>700-question</w:t>
      </w:r>
      <w:r w:rsidRPr="00353B18">
        <w:t xml:space="preserve"> comprehensive examination (PAEA End-of-Curriculum™ exam)</w:t>
      </w:r>
      <w:r w:rsidR="0060736D">
        <w:t>.</w:t>
      </w:r>
      <w:r w:rsidRPr="00353B18">
        <w:t xml:space="preserve"> </w:t>
      </w:r>
    </w:p>
    <w:p w14:paraId="5254DBF2" w14:textId="586E9E61" w:rsidR="00B34DC7" w:rsidRDefault="00B34DC7" w:rsidP="008E4AD3">
      <w:pPr>
        <w:pStyle w:val="ListParagraph"/>
        <w:numPr>
          <w:ilvl w:val="0"/>
          <w:numId w:val="54"/>
        </w:numPr>
        <w:ind w:left="360"/>
      </w:pPr>
      <w:r w:rsidRPr="00B34DC7">
        <w:t xml:space="preserve">Objective Structured Clinical Examinations </w:t>
      </w:r>
      <w:r>
        <w:t>(OSCE)</w:t>
      </w:r>
      <w:r w:rsidR="0060736D">
        <w:t>.</w:t>
      </w:r>
    </w:p>
    <w:p w14:paraId="490FF31A" w14:textId="7F49208A" w:rsidR="00B642D9" w:rsidRDefault="00B642D9" w:rsidP="008E4AD3">
      <w:pPr>
        <w:pStyle w:val="ListParagraph"/>
        <w:numPr>
          <w:ilvl w:val="0"/>
          <w:numId w:val="54"/>
        </w:numPr>
        <w:ind w:left="360"/>
      </w:pPr>
      <w:r>
        <w:t>Procedure Skill Station</w:t>
      </w:r>
      <w:r w:rsidR="0060736D">
        <w:t>.</w:t>
      </w:r>
    </w:p>
    <w:p w14:paraId="6905CB1E" w14:textId="3372468B" w:rsidR="00B642D9" w:rsidRDefault="00B642D9" w:rsidP="008E4AD3">
      <w:pPr>
        <w:pStyle w:val="ListParagraph"/>
        <w:numPr>
          <w:ilvl w:val="0"/>
          <w:numId w:val="54"/>
        </w:numPr>
        <w:ind w:left="360"/>
      </w:pPr>
      <w:r>
        <w:t>Professionalism Station</w:t>
      </w:r>
      <w:r w:rsidR="0060736D">
        <w:t>.</w:t>
      </w:r>
    </w:p>
    <w:p w14:paraId="2EB6B781" w14:textId="42091870" w:rsidR="005856B2" w:rsidRDefault="005856B2" w:rsidP="008E4AD3">
      <w:pPr>
        <w:pStyle w:val="ListParagraph"/>
        <w:numPr>
          <w:ilvl w:val="0"/>
          <w:numId w:val="54"/>
        </w:numPr>
        <w:ind w:left="360"/>
      </w:pPr>
      <w:r>
        <w:t>Program Director interview</w:t>
      </w:r>
      <w:r w:rsidR="0060736D">
        <w:t>.</w:t>
      </w:r>
    </w:p>
    <w:p w14:paraId="502C0986" w14:textId="54C3C815" w:rsidR="00353B18" w:rsidRDefault="00353B18" w:rsidP="00353B18">
      <w:r w:rsidRPr="00353B18">
        <w:t>Trine University administers the practical exam/OSCE component. The student is required to generate a primary diagnosis, differential diagnoses</w:t>
      </w:r>
      <w:r w:rsidR="0060736D">
        <w:t>, and plan, as well as provide</w:t>
      </w:r>
      <w:r w:rsidRPr="00353B18">
        <w:t xml:space="preserve"> appropriate patient education.</w:t>
      </w:r>
    </w:p>
    <w:p w14:paraId="538627BA" w14:textId="47EE9A80" w:rsidR="00B642D9" w:rsidRPr="00B642D9" w:rsidRDefault="00B642D9" w:rsidP="00B642D9">
      <w:pPr>
        <w:spacing w:after="240"/>
      </w:pPr>
      <w:r>
        <w:t xml:space="preserve">Students are required to pass each component of the Summative evaluation. Failure to do so will result in </w:t>
      </w:r>
      <w:r w:rsidR="001D4321">
        <w:t xml:space="preserve">a </w:t>
      </w:r>
      <w:r>
        <w:t>referral to the S</w:t>
      </w:r>
      <w:r w:rsidR="005856B2">
        <w:t>S</w:t>
      </w:r>
      <w:r>
        <w:t>C</w:t>
      </w:r>
      <w:r w:rsidR="001D4321">
        <w:t xml:space="preserve"> for remediation</w:t>
      </w:r>
      <w:r>
        <w:t>.</w:t>
      </w:r>
    </w:p>
    <w:p w14:paraId="64C9FFED" w14:textId="77777777" w:rsidR="00B277E5" w:rsidRDefault="00B277E5" w:rsidP="002D3EB3">
      <w:pPr>
        <w:pStyle w:val="Heading3"/>
        <w:numPr>
          <w:ilvl w:val="0"/>
          <w:numId w:val="0"/>
        </w:numPr>
        <w:ind w:left="360" w:hanging="360"/>
      </w:pPr>
      <w:bookmarkStart w:id="121" w:name="_Toc174604820"/>
      <w:r>
        <w:t>Summative Evaluation Remediation</w:t>
      </w:r>
      <w:bookmarkEnd w:id="121"/>
    </w:p>
    <w:p w14:paraId="32C816AF" w14:textId="4A0805ED" w:rsidR="00B277E5" w:rsidRPr="00A60DFE" w:rsidRDefault="00B277E5" w:rsidP="00AA4957">
      <w:pPr>
        <w:spacing w:after="240"/>
      </w:pPr>
      <w:r>
        <w:t>Any student failing one or more components of the Summative Evaluation; exam, OSCEs, skill stations, professional</w:t>
      </w:r>
      <w:r w:rsidR="005856B2">
        <w:t>ism</w:t>
      </w:r>
      <w:r w:rsidR="005856B2" w:rsidRPr="005856B2">
        <w:t xml:space="preserve"> </w:t>
      </w:r>
      <w:r w:rsidR="005856B2">
        <w:t>station, and program director interview</w:t>
      </w:r>
      <w:r>
        <w:t xml:space="preserve"> will meet with the S</w:t>
      </w:r>
      <w:r w:rsidR="005856B2">
        <w:t>S</w:t>
      </w:r>
      <w:r>
        <w:t xml:space="preserve">C to implement a formalized </w:t>
      </w:r>
      <w:r w:rsidR="001D4321">
        <w:t>remediation p</w:t>
      </w:r>
      <w:r>
        <w:t xml:space="preserve">lan. Failure to complete the remediation plan or subsequent repeat failure of failed summative components may be grounds for </w:t>
      </w:r>
      <w:r w:rsidR="001D4321">
        <w:t>inability to sit for the PANCE.</w:t>
      </w:r>
    </w:p>
    <w:p w14:paraId="460BB3FF" w14:textId="76522FC7" w:rsidR="00B277E5" w:rsidRDefault="001D4321" w:rsidP="000E1574">
      <w:proofErr w:type="gramStart"/>
      <w:r>
        <w:t>In order to</w:t>
      </w:r>
      <w:proofErr w:type="gramEnd"/>
      <w:r>
        <w:t xml:space="preserve"> graduate from the program and sit for the PANCE, each student must:</w:t>
      </w:r>
    </w:p>
    <w:p w14:paraId="0294CC95" w14:textId="75DFAECF" w:rsidR="00B277E5" w:rsidRDefault="001D4321" w:rsidP="008E4AD3">
      <w:pPr>
        <w:pStyle w:val="ListParagraph"/>
        <w:numPr>
          <w:ilvl w:val="0"/>
          <w:numId w:val="21"/>
        </w:numPr>
        <w:ind w:left="360"/>
      </w:pPr>
      <w:r>
        <w:t>Receive a</w:t>
      </w:r>
      <w:r w:rsidR="00973827">
        <w:t xml:space="preserve"> “Pass” in all didactic and clinical course</w:t>
      </w:r>
      <w:r>
        <w:t>s</w:t>
      </w:r>
      <w:r w:rsidR="0060736D">
        <w:t>.</w:t>
      </w:r>
    </w:p>
    <w:p w14:paraId="63849C94" w14:textId="21422B98" w:rsidR="00973827" w:rsidRDefault="00973827" w:rsidP="008E4AD3">
      <w:pPr>
        <w:pStyle w:val="ListParagraph"/>
        <w:numPr>
          <w:ilvl w:val="0"/>
          <w:numId w:val="21"/>
        </w:numPr>
        <w:ind w:left="360"/>
      </w:pPr>
      <w:r>
        <w:t xml:space="preserve">Successfully complete </w:t>
      </w:r>
      <w:r w:rsidR="001D4321">
        <w:t xml:space="preserve">the </w:t>
      </w:r>
      <w:r>
        <w:t xml:space="preserve">Summative </w:t>
      </w:r>
      <w:r w:rsidR="001D4321">
        <w:t>Evaluation</w:t>
      </w:r>
      <w:r w:rsidR="0060736D">
        <w:t>.</w:t>
      </w:r>
    </w:p>
    <w:p w14:paraId="4B11FCF7" w14:textId="054B5802" w:rsidR="00973827" w:rsidRDefault="00973827" w:rsidP="008E4AD3">
      <w:pPr>
        <w:pStyle w:val="ListParagraph"/>
        <w:numPr>
          <w:ilvl w:val="0"/>
          <w:numId w:val="21"/>
        </w:numPr>
        <w:ind w:left="360"/>
      </w:pPr>
      <w:r w:rsidRPr="00973827">
        <w:t>Maintain professionalism/behavioral standards</w:t>
      </w:r>
      <w:r w:rsidR="005F5B0D">
        <w:t>, including compliance with program and University policies and procedures,</w:t>
      </w:r>
      <w:r w:rsidRPr="00973827">
        <w:t xml:space="preserve"> including payment of educational costs.</w:t>
      </w:r>
    </w:p>
    <w:p w14:paraId="3E0E12F6" w14:textId="51CE2620" w:rsidR="00973827" w:rsidRDefault="00973827" w:rsidP="00973827">
      <w:pPr>
        <w:spacing w:after="240"/>
      </w:pPr>
      <w:r w:rsidRPr="00973827">
        <w:t>The SSC</w:t>
      </w:r>
      <w:r w:rsidR="008B639A">
        <w:t xml:space="preserve"> </w:t>
      </w:r>
      <w:r w:rsidRPr="00973827">
        <w:t>evaluates any issues with student progression or advancement throughout the curriculum. Failure to progress will result in a formal review of academic performance and may result in delayed graduation or dismissal from the program</w:t>
      </w:r>
      <w:r>
        <w:t>.</w:t>
      </w:r>
    </w:p>
    <w:p w14:paraId="4A282752" w14:textId="39BC9B58" w:rsidR="00973827" w:rsidRDefault="00973827" w:rsidP="002D3EB3">
      <w:pPr>
        <w:pStyle w:val="Heading3"/>
        <w:numPr>
          <w:ilvl w:val="0"/>
          <w:numId w:val="0"/>
        </w:numPr>
        <w:ind w:left="360" w:hanging="360"/>
      </w:pPr>
      <w:bookmarkStart w:id="122" w:name="_Toc174604821"/>
      <w:r>
        <w:t>Academic Probation</w:t>
      </w:r>
      <w:bookmarkEnd w:id="122"/>
    </w:p>
    <w:p w14:paraId="1B9A4CC2" w14:textId="505F11B6" w:rsidR="00973827" w:rsidRPr="00111F0B" w:rsidRDefault="00973827" w:rsidP="00AA4957">
      <w:pPr>
        <w:spacing w:after="240"/>
      </w:pPr>
      <w:r w:rsidRPr="00111F0B">
        <w:rPr>
          <w:rFonts w:cs="Arial"/>
        </w:rPr>
        <w:t xml:space="preserve">Students who do not meet </w:t>
      </w:r>
      <w:r>
        <w:rPr>
          <w:rFonts w:cs="Arial"/>
        </w:rPr>
        <w:t>program</w:t>
      </w:r>
      <w:r w:rsidRPr="00111F0B">
        <w:rPr>
          <w:rFonts w:cs="Arial"/>
        </w:rPr>
        <w:t xml:space="preserve"> requirements may be given a probationary notice and required to complete an academic improvement plan. Conditions that may place a student on academic probation, which could subsequently result in deceleration or dismissal, are outlined in the section covering remediation. </w:t>
      </w:r>
    </w:p>
    <w:p w14:paraId="6B17CA2A" w14:textId="3F9C6E64" w:rsidR="00973827" w:rsidRDefault="00973827" w:rsidP="00AA4957">
      <w:pPr>
        <w:spacing w:after="240"/>
      </w:pPr>
      <w:r w:rsidRPr="00111F0B">
        <w:rPr>
          <w:rFonts w:cs="Arial"/>
        </w:rPr>
        <w:t>Students will be placed on Academic Probation as determined by the</w:t>
      </w:r>
      <w:r w:rsidR="008B639A">
        <w:rPr>
          <w:rFonts w:cs="Arial"/>
        </w:rPr>
        <w:t xml:space="preserve"> SSC</w:t>
      </w:r>
      <w:r w:rsidRPr="00111F0B">
        <w:rPr>
          <w:rFonts w:cs="Arial"/>
        </w:rPr>
        <w:t xml:space="preserve">. </w:t>
      </w:r>
      <w:r w:rsidR="00492CC9">
        <w:rPr>
          <w:rFonts w:cs="Arial"/>
        </w:rPr>
        <w:t xml:space="preserve">If the student proves capable of meeting academic standards, they may be removed from academic probation at the discretion of the SSC.  </w:t>
      </w:r>
      <w:r w:rsidRPr="00111F0B">
        <w:rPr>
          <w:rFonts w:cs="Arial"/>
        </w:rPr>
        <w:t xml:space="preserve">Consecutive semesters of academic probation may result in </w:t>
      </w:r>
      <w:r w:rsidR="007D4230">
        <w:rPr>
          <w:rFonts w:cs="Arial"/>
        </w:rPr>
        <w:t xml:space="preserve">deceleration or </w:t>
      </w:r>
      <w:r w:rsidRPr="00111F0B">
        <w:rPr>
          <w:rFonts w:cs="Arial"/>
        </w:rPr>
        <w:t xml:space="preserve">dismissal from the </w:t>
      </w:r>
      <w:r>
        <w:rPr>
          <w:rFonts w:cs="Arial"/>
        </w:rPr>
        <w:t>program</w:t>
      </w:r>
      <w:r w:rsidRPr="00111F0B">
        <w:rPr>
          <w:rFonts w:cs="Arial"/>
        </w:rPr>
        <w:t xml:space="preserve">. </w:t>
      </w:r>
    </w:p>
    <w:p w14:paraId="140C72DE" w14:textId="13E0BA89" w:rsidR="00B277E5" w:rsidRDefault="00E066C3" w:rsidP="002D3EB3">
      <w:pPr>
        <w:pStyle w:val="Heading2"/>
      </w:pPr>
      <w:bookmarkStart w:id="123" w:name="_Toc174604822"/>
      <w:r>
        <w:t>Deceleration (A3.15e)</w:t>
      </w:r>
      <w:bookmarkEnd w:id="123"/>
    </w:p>
    <w:p w14:paraId="323EE120" w14:textId="5929368B" w:rsidR="00E066C3" w:rsidRPr="00111F0B" w:rsidRDefault="00E066C3" w:rsidP="00AA4957">
      <w:pPr>
        <w:spacing w:after="240"/>
        <w:rPr>
          <w:rFonts w:cs="Arial"/>
        </w:rPr>
      </w:pPr>
      <w:r w:rsidRPr="00111F0B">
        <w:rPr>
          <w:rFonts w:cs="Arial"/>
        </w:rPr>
        <w:t xml:space="preserve">Deceleration interrupts a student’s progression. Deceleration falls under the jurisdiction of the SSC. The student may need to take a leave of absence to rejoin the </w:t>
      </w:r>
      <w:r>
        <w:rPr>
          <w:rFonts w:cs="Arial"/>
        </w:rPr>
        <w:t>Program</w:t>
      </w:r>
      <w:r w:rsidRPr="00111F0B">
        <w:rPr>
          <w:rFonts w:cs="Arial"/>
        </w:rPr>
        <w:t xml:space="preserve"> with a later cohort.</w:t>
      </w:r>
    </w:p>
    <w:p w14:paraId="314F696F" w14:textId="77777777" w:rsidR="00E066C3" w:rsidRPr="00111F0B" w:rsidRDefault="00E066C3" w:rsidP="00E066C3">
      <w:pPr>
        <w:rPr>
          <w:rFonts w:cs="Arial"/>
        </w:rPr>
      </w:pPr>
      <w:r w:rsidRPr="00111F0B">
        <w:rPr>
          <w:rFonts w:cs="Arial"/>
        </w:rPr>
        <w:t>There are various reasons a student may need to decelerate. These may include but are not limited to:</w:t>
      </w:r>
    </w:p>
    <w:p w14:paraId="04FBE7A5" w14:textId="028F2B62" w:rsidR="00E066C3" w:rsidRDefault="00E066C3" w:rsidP="008E4AD3">
      <w:pPr>
        <w:pStyle w:val="ListParagraph"/>
        <w:numPr>
          <w:ilvl w:val="0"/>
          <w:numId w:val="22"/>
        </w:numPr>
        <w:ind w:left="360"/>
        <w:rPr>
          <w:rFonts w:cs="Arial"/>
        </w:rPr>
      </w:pPr>
      <w:r w:rsidRPr="00E066C3">
        <w:rPr>
          <w:rFonts w:cs="Arial"/>
        </w:rPr>
        <w:t>Mandated by SSC</w:t>
      </w:r>
      <w:r w:rsidR="0060736D">
        <w:rPr>
          <w:rFonts w:cs="Arial"/>
        </w:rPr>
        <w:t>.</w:t>
      </w:r>
    </w:p>
    <w:p w14:paraId="07CAD072" w14:textId="497FF4D1" w:rsidR="00E066C3" w:rsidRDefault="00E066C3" w:rsidP="008E4AD3">
      <w:pPr>
        <w:pStyle w:val="ListParagraph"/>
        <w:numPr>
          <w:ilvl w:val="0"/>
          <w:numId w:val="22"/>
        </w:numPr>
        <w:ind w:left="360"/>
        <w:rPr>
          <w:rFonts w:cs="Arial"/>
        </w:rPr>
      </w:pPr>
      <w:r w:rsidRPr="00E066C3">
        <w:rPr>
          <w:rFonts w:cs="Arial"/>
        </w:rPr>
        <w:tab/>
        <w:t>Leave of absence (see Leave of Absence policy)</w:t>
      </w:r>
      <w:r w:rsidR="0060736D">
        <w:rPr>
          <w:rFonts w:cs="Arial"/>
        </w:rPr>
        <w:t>.</w:t>
      </w:r>
    </w:p>
    <w:p w14:paraId="37DAE7F8" w14:textId="4CDFC1D4" w:rsidR="00E066C3" w:rsidRDefault="00E066C3" w:rsidP="008E4AD3">
      <w:pPr>
        <w:pStyle w:val="ListParagraph"/>
        <w:numPr>
          <w:ilvl w:val="0"/>
          <w:numId w:val="22"/>
        </w:numPr>
        <w:ind w:left="360"/>
        <w:rPr>
          <w:rFonts w:cs="Arial"/>
        </w:rPr>
      </w:pPr>
      <w:r w:rsidRPr="00E066C3">
        <w:rPr>
          <w:rFonts w:cs="Arial"/>
        </w:rPr>
        <w:t>Family emergencies</w:t>
      </w:r>
      <w:r w:rsidR="0060736D">
        <w:rPr>
          <w:rFonts w:cs="Arial"/>
        </w:rPr>
        <w:t>.</w:t>
      </w:r>
    </w:p>
    <w:p w14:paraId="4131E67A" w14:textId="3F1BD2EF" w:rsidR="00E066C3" w:rsidRPr="00AA4957" w:rsidRDefault="00E066C3" w:rsidP="008E4AD3">
      <w:pPr>
        <w:pStyle w:val="ListParagraph"/>
        <w:numPr>
          <w:ilvl w:val="0"/>
          <w:numId w:val="22"/>
        </w:numPr>
        <w:spacing w:after="240"/>
        <w:ind w:left="360" w:right="303"/>
        <w:rPr>
          <w:rFonts w:cs="Arial"/>
        </w:rPr>
      </w:pPr>
      <w:r w:rsidRPr="00AA4957">
        <w:rPr>
          <w:rFonts w:cs="Arial"/>
        </w:rPr>
        <w:t>Other extenuating circumstances</w:t>
      </w:r>
      <w:r w:rsidR="0060736D">
        <w:rPr>
          <w:rFonts w:cs="Arial"/>
        </w:rPr>
        <w:t>.</w:t>
      </w:r>
    </w:p>
    <w:p w14:paraId="327E8831" w14:textId="38F0E724" w:rsidR="00E066C3" w:rsidRPr="00111F0B" w:rsidRDefault="0060736D" w:rsidP="00AA4957">
      <w:pPr>
        <w:spacing w:after="240"/>
        <w:ind w:right="303"/>
        <w:rPr>
          <w:rFonts w:cs="Arial"/>
        </w:rPr>
      </w:pPr>
      <w:r>
        <w:rPr>
          <w:rFonts w:cs="Arial"/>
        </w:rPr>
        <w:t>The program director will process the SSC recommendation for deceleration</w:t>
      </w:r>
      <w:r w:rsidR="00E066C3" w:rsidRPr="00111F0B">
        <w:rPr>
          <w:rFonts w:cs="Arial"/>
        </w:rPr>
        <w:t xml:space="preserve"> to the College of Health Professions </w:t>
      </w:r>
      <w:r w:rsidR="00E066C3" w:rsidRPr="007D554F">
        <w:rPr>
          <w:rFonts w:cs="Arial"/>
        </w:rPr>
        <w:t>Dean</w:t>
      </w:r>
      <w:r w:rsidR="00E066C3">
        <w:rPr>
          <w:rFonts w:cs="Arial"/>
          <w:color w:val="00B050"/>
        </w:rPr>
        <w:t xml:space="preserve"> </w:t>
      </w:r>
      <w:r w:rsidR="00E066C3" w:rsidRPr="00111F0B">
        <w:rPr>
          <w:rFonts w:cs="Arial"/>
        </w:rPr>
        <w:t xml:space="preserve">for further action.  </w:t>
      </w:r>
    </w:p>
    <w:p w14:paraId="496498B8" w14:textId="445E53B9" w:rsidR="00B277E5" w:rsidRDefault="00E066C3" w:rsidP="00E066C3">
      <w:pPr>
        <w:spacing w:after="240"/>
        <w:ind w:right="303"/>
        <w:rPr>
          <w:rFonts w:cs="Arial"/>
        </w:rPr>
      </w:pPr>
      <w:r w:rsidRPr="00111F0B">
        <w:rPr>
          <w:rFonts w:cs="Arial"/>
        </w:rPr>
        <w:t xml:space="preserve">The </w:t>
      </w:r>
      <w:r>
        <w:rPr>
          <w:rFonts w:cs="Arial"/>
        </w:rPr>
        <w:t>Program Director</w:t>
      </w:r>
      <w:r w:rsidRPr="00111F0B">
        <w:rPr>
          <w:rFonts w:cs="Arial"/>
        </w:rPr>
        <w:t xml:space="preserve"> will coordinate with the </w:t>
      </w:r>
      <w:r>
        <w:rPr>
          <w:rFonts w:cs="Arial"/>
        </w:rPr>
        <w:t>Medical Director</w:t>
      </w:r>
      <w:r w:rsidRPr="00111F0B">
        <w:rPr>
          <w:rFonts w:cs="Arial"/>
        </w:rPr>
        <w:t xml:space="preserve"> and the Committee of the Whole to develop a recommendation on the point of reentry. The student may need to take a leave of absence to rejoin the </w:t>
      </w:r>
      <w:r>
        <w:rPr>
          <w:rFonts w:cs="Arial"/>
        </w:rPr>
        <w:t>Program</w:t>
      </w:r>
      <w:r w:rsidRPr="00111F0B">
        <w:rPr>
          <w:rFonts w:cs="Arial"/>
        </w:rPr>
        <w:t xml:space="preserve"> with a later cohort.</w:t>
      </w:r>
    </w:p>
    <w:p w14:paraId="099874AC" w14:textId="559718A6" w:rsidR="00E066C3" w:rsidRPr="00B277E5" w:rsidRDefault="00E066C3" w:rsidP="002D3EB3">
      <w:pPr>
        <w:pStyle w:val="Heading2"/>
      </w:pPr>
      <w:bookmarkStart w:id="124" w:name="_Toc174604823"/>
      <w:r>
        <w:t>Dismissal Policy (A3.15d)</w:t>
      </w:r>
      <w:bookmarkEnd w:id="124"/>
    </w:p>
    <w:p w14:paraId="3B6913D8" w14:textId="6CB6B965" w:rsidR="00E066C3" w:rsidRDefault="00674A9E" w:rsidP="00674A9E">
      <w:pPr>
        <w:spacing w:after="240"/>
        <w:rPr>
          <w:rFonts w:cs="Arial"/>
        </w:rPr>
      </w:pPr>
      <w:r w:rsidRPr="00111F0B">
        <w:rPr>
          <w:rFonts w:cs="Arial"/>
        </w:rPr>
        <w:t xml:space="preserve">The </w:t>
      </w:r>
      <w:r>
        <w:rPr>
          <w:rFonts w:cs="Arial"/>
        </w:rPr>
        <w:t>program</w:t>
      </w:r>
      <w:r w:rsidRPr="00111F0B">
        <w:rPr>
          <w:rFonts w:cs="Arial"/>
        </w:rPr>
        <w:t xml:space="preserve"> may dismiss a student for Academic Failure, for unprofessional behavior, for failure to meet progression criteria or other issues as determined by the SSC and the </w:t>
      </w:r>
      <w:r>
        <w:rPr>
          <w:rFonts w:cs="Arial"/>
        </w:rPr>
        <w:t>Program Director</w:t>
      </w:r>
      <w:r w:rsidRPr="00111F0B">
        <w:rPr>
          <w:rFonts w:cs="Arial"/>
        </w:rPr>
        <w:t>.</w:t>
      </w:r>
    </w:p>
    <w:p w14:paraId="1735D046" w14:textId="77777777" w:rsidR="00674A9E" w:rsidRPr="00111F0B" w:rsidRDefault="00674A9E" w:rsidP="00674A9E">
      <w:pPr>
        <w:ind w:right="303"/>
        <w:rPr>
          <w:rFonts w:cs="Arial"/>
        </w:rPr>
      </w:pPr>
      <w:r w:rsidRPr="00111F0B">
        <w:rPr>
          <w:rFonts w:cs="Arial"/>
        </w:rPr>
        <w:t xml:space="preserve">The MPAS </w:t>
      </w:r>
      <w:r>
        <w:rPr>
          <w:rFonts w:cs="Arial"/>
        </w:rPr>
        <w:t>Program</w:t>
      </w:r>
      <w:r w:rsidRPr="00111F0B">
        <w:rPr>
          <w:rFonts w:cs="Arial"/>
        </w:rPr>
        <w:t xml:space="preserve"> may recommend a student for dismissal based on:   </w:t>
      </w:r>
    </w:p>
    <w:p w14:paraId="0683D06B" w14:textId="695C23D1" w:rsidR="00674A9E" w:rsidRPr="00111F0B" w:rsidRDefault="00674A9E" w:rsidP="008E4AD3">
      <w:pPr>
        <w:pStyle w:val="ListParagraph"/>
        <w:numPr>
          <w:ilvl w:val="0"/>
          <w:numId w:val="1"/>
        </w:numPr>
        <w:ind w:right="303"/>
        <w:rPr>
          <w:rFonts w:cs="Arial"/>
        </w:rPr>
      </w:pPr>
      <w:r w:rsidRPr="00111F0B">
        <w:rPr>
          <w:rFonts w:cs="Arial"/>
        </w:rPr>
        <w:t>Failure to meet academic standards</w:t>
      </w:r>
      <w:r>
        <w:rPr>
          <w:rFonts w:cs="Arial"/>
        </w:rPr>
        <w:t>.</w:t>
      </w:r>
    </w:p>
    <w:p w14:paraId="09DF5B30" w14:textId="0ED6E577" w:rsidR="00674A9E" w:rsidRPr="00111F0B" w:rsidRDefault="00674A9E" w:rsidP="008E4AD3">
      <w:pPr>
        <w:pStyle w:val="ListParagraph"/>
        <w:numPr>
          <w:ilvl w:val="0"/>
          <w:numId w:val="1"/>
        </w:numPr>
        <w:ind w:right="303"/>
        <w:rPr>
          <w:rFonts w:cs="Arial"/>
        </w:rPr>
      </w:pPr>
      <w:r w:rsidRPr="00111F0B">
        <w:rPr>
          <w:rFonts w:cs="Arial"/>
        </w:rPr>
        <w:t>Failure to meet technical standards</w:t>
      </w:r>
      <w:r>
        <w:rPr>
          <w:rFonts w:cs="Arial"/>
        </w:rPr>
        <w:t>.</w:t>
      </w:r>
      <w:r w:rsidRPr="00111F0B">
        <w:rPr>
          <w:rFonts w:cs="Arial"/>
        </w:rPr>
        <w:t xml:space="preserve"> </w:t>
      </w:r>
    </w:p>
    <w:p w14:paraId="58B9EA65" w14:textId="652DC638" w:rsidR="00674A9E" w:rsidRPr="00111F0B" w:rsidRDefault="00674A9E" w:rsidP="008E4AD3">
      <w:pPr>
        <w:pStyle w:val="ListParagraph"/>
        <w:numPr>
          <w:ilvl w:val="0"/>
          <w:numId w:val="1"/>
        </w:numPr>
        <w:ind w:right="303"/>
        <w:rPr>
          <w:rFonts w:cs="Arial"/>
        </w:rPr>
      </w:pPr>
      <w:r w:rsidRPr="00111F0B">
        <w:rPr>
          <w:rFonts w:cs="Arial"/>
        </w:rPr>
        <w:t>Failure to meet progression criteria</w:t>
      </w:r>
      <w:r>
        <w:rPr>
          <w:rFonts w:cs="Arial"/>
        </w:rPr>
        <w:t>.</w:t>
      </w:r>
    </w:p>
    <w:p w14:paraId="6F621A1A" w14:textId="281A30D5" w:rsidR="00674A9E" w:rsidRPr="00111F0B" w:rsidRDefault="00674A9E" w:rsidP="008E4AD3">
      <w:pPr>
        <w:pStyle w:val="ListParagraph"/>
        <w:numPr>
          <w:ilvl w:val="0"/>
          <w:numId w:val="1"/>
        </w:numPr>
        <w:ind w:right="303"/>
        <w:rPr>
          <w:rFonts w:cs="Arial"/>
        </w:rPr>
      </w:pPr>
      <w:r w:rsidRPr="00111F0B">
        <w:rPr>
          <w:rFonts w:cs="Arial"/>
        </w:rPr>
        <w:t>Failure to adhere to codes of conduct</w:t>
      </w:r>
      <w:r>
        <w:rPr>
          <w:rFonts w:cs="Arial"/>
        </w:rPr>
        <w:t>.</w:t>
      </w:r>
    </w:p>
    <w:p w14:paraId="2190497D" w14:textId="0FD010BB" w:rsidR="00674A9E" w:rsidRPr="00111F0B" w:rsidRDefault="00674A9E" w:rsidP="008E4AD3">
      <w:pPr>
        <w:pStyle w:val="ListParagraph"/>
        <w:numPr>
          <w:ilvl w:val="0"/>
          <w:numId w:val="1"/>
        </w:numPr>
        <w:ind w:right="303"/>
        <w:rPr>
          <w:rFonts w:cs="Arial"/>
        </w:rPr>
      </w:pPr>
      <w:r w:rsidRPr="00111F0B">
        <w:rPr>
          <w:rFonts w:cs="Arial"/>
        </w:rPr>
        <w:t>Failure to adhere to obey federal, state, and local laws</w:t>
      </w:r>
      <w:r>
        <w:rPr>
          <w:rFonts w:cs="Arial"/>
        </w:rPr>
        <w:t>.</w:t>
      </w:r>
    </w:p>
    <w:p w14:paraId="37600592" w14:textId="3C1E95FF" w:rsidR="00674A9E" w:rsidRPr="00111F0B" w:rsidRDefault="00674A9E" w:rsidP="008E4AD3">
      <w:pPr>
        <w:pStyle w:val="ListParagraph"/>
        <w:numPr>
          <w:ilvl w:val="0"/>
          <w:numId w:val="1"/>
        </w:numPr>
        <w:ind w:right="303"/>
        <w:rPr>
          <w:rFonts w:cs="Arial"/>
        </w:rPr>
      </w:pPr>
      <w:r w:rsidRPr="00111F0B">
        <w:rPr>
          <w:rFonts w:cs="Arial"/>
        </w:rPr>
        <w:t>Failure to satisfy financial obligations to the university</w:t>
      </w:r>
      <w:r>
        <w:rPr>
          <w:rFonts w:cs="Arial"/>
        </w:rPr>
        <w:t>.</w:t>
      </w:r>
    </w:p>
    <w:p w14:paraId="79C27E9D" w14:textId="4FB50D79" w:rsidR="00674A9E" w:rsidRPr="00111F0B" w:rsidRDefault="00674A9E" w:rsidP="008E4AD3">
      <w:pPr>
        <w:pStyle w:val="ListParagraph"/>
        <w:numPr>
          <w:ilvl w:val="0"/>
          <w:numId w:val="1"/>
        </w:numPr>
        <w:ind w:right="303"/>
        <w:rPr>
          <w:rFonts w:cs="Arial"/>
        </w:rPr>
      </w:pPr>
      <w:r w:rsidRPr="00111F0B">
        <w:rPr>
          <w:rFonts w:cs="Arial"/>
        </w:rPr>
        <w:t xml:space="preserve">Other issues or concerns as determined by the SSC and the </w:t>
      </w:r>
      <w:r>
        <w:rPr>
          <w:rFonts w:cs="Arial"/>
        </w:rPr>
        <w:t>Program Director</w:t>
      </w:r>
      <w:r w:rsidRPr="00111F0B">
        <w:rPr>
          <w:rFonts w:cs="Arial"/>
        </w:rPr>
        <w:t>, including:</w:t>
      </w:r>
    </w:p>
    <w:p w14:paraId="35803F4D" w14:textId="77EC3EF5" w:rsidR="00674A9E" w:rsidRPr="00111F0B" w:rsidRDefault="00674A9E" w:rsidP="008E4AD3">
      <w:pPr>
        <w:pStyle w:val="ListParagraph"/>
        <w:numPr>
          <w:ilvl w:val="0"/>
          <w:numId w:val="4"/>
        </w:numPr>
        <w:ind w:right="303"/>
        <w:rPr>
          <w:rFonts w:cs="Arial"/>
        </w:rPr>
      </w:pPr>
      <w:r w:rsidRPr="00111F0B">
        <w:rPr>
          <w:rFonts w:cs="Arial"/>
        </w:rPr>
        <w:t>Publishing, discussing, or sharing in any way the health information of other individuals</w:t>
      </w:r>
      <w:r>
        <w:rPr>
          <w:rFonts w:cs="Arial"/>
        </w:rPr>
        <w:t>.</w:t>
      </w:r>
    </w:p>
    <w:p w14:paraId="140946F7" w14:textId="3D38374A" w:rsidR="00674A9E" w:rsidRPr="00111F0B" w:rsidRDefault="00674A9E" w:rsidP="008E4AD3">
      <w:pPr>
        <w:pStyle w:val="ListParagraph"/>
        <w:numPr>
          <w:ilvl w:val="0"/>
          <w:numId w:val="4"/>
        </w:numPr>
        <w:ind w:right="303"/>
        <w:rPr>
          <w:rFonts w:cs="Arial"/>
        </w:rPr>
      </w:pPr>
      <w:r w:rsidRPr="00111F0B">
        <w:rPr>
          <w:rFonts w:cs="Arial"/>
        </w:rPr>
        <w:t xml:space="preserve">Claiming to be an official representative or spokesperson for Trine University or its entities, including the MPAS </w:t>
      </w:r>
      <w:r>
        <w:rPr>
          <w:rFonts w:cs="Arial"/>
        </w:rPr>
        <w:t>Program.</w:t>
      </w:r>
    </w:p>
    <w:p w14:paraId="42F42AFA" w14:textId="7C6D3D16" w:rsidR="00674A9E" w:rsidRPr="00111F0B" w:rsidRDefault="00674A9E" w:rsidP="008E4AD3">
      <w:pPr>
        <w:pStyle w:val="ListParagraph"/>
        <w:numPr>
          <w:ilvl w:val="0"/>
          <w:numId w:val="4"/>
        </w:numPr>
        <w:ind w:right="303"/>
        <w:rPr>
          <w:rFonts w:cs="Arial"/>
        </w:rPr>
      </w:pPr>
      <w:r w:rsidRPr="00111F0B">
        <w:rPr>
          <w:rFonts w:cs="Arial"/>
        </w:rPr>
        <w:t>Using Trine University’s name to promote or endorse any product, cause, religious view, political party, candidate, etc. via any communication method</w:t>
      </w:r>
      <w:r>
        <w:rPr>
          <w:rFonts w:cs="Arial"/>
        </w:rPr>
        <w:t>.</w:t>
      </w:r>
    </w:p>
    <w:p w14:paraId="2C2189F8" w14:textId="11BBF249" w:rsidR="00674A9E" w:rsidRPr="00111F0B" w:rsidRDefault="00674A9E" w:rsidP="008E4AD3">
      <w:pPr>
        <w:pStyle w:val="ListParagraph"/>
        <w:numPr>
          <w:ilvl w:val="0"/>
          <w:numId w:val="4"/>
        </w:numPr>
        <w:ind w:right="303"/>
        <w:rPr>
          <w:rFonts w:cs="Arial"/>
        </w:rPr>
      </w:pPr>
      <w:r w:rsidRPr="00111F0B">
        <w:rPr>
          <w:rFonts w:cs="Arial"/>
        </w:rPr>
        <w:t xml:space="preserve">Assuming the identity of another person or otherwise attempting to obscure one’s own identity </w:t>
      </w:r>
      <w:proofErr w:type="gramStart"/>
      <w:r w:rsidRPr="00111F0B">
        <w:rPr>
          <w:rFonts w:cs="Arial"/>
        </w:rPr>
        <w:t>as a means to</w:t>
      </w:r>
      <w:proofErr w:type="gramEnd"/>
      <w:r w:rsidRPr="00111F0B">
        <w:rPr>
          <w:rFonts w:cs="Arial"/>
        </w:rPr>
        <w:t xml:space="preserve"> circumvent the prohibited activities outlined in this policy</w:t>
      </w:r>
      <w:r>
        <w:rPr>
          <w:rFonts w:cs="Arial"/>
        </w:rPr>
        <w:t>.</w:t>
      </w:r>
    </w:p>
    <w:p w14:paraId="1DB6BE12" w14:textId="724A9962" w:rsidR="00674A9E" w:rsidRPr="00111F0B" w:rsidRDefault="00674A9E" w:rsidP="008E4AD3">
      <w:pPr>
        <w:pStyle w:val="ListParagraph"/>
        <w:numPr>
          <w:ilvl w:val="0"/>
          <w:numId w:val="4"/>
        </w:numPr>
        <w:rPr>
          <w:rFonts w:cs="Arial"/>
        </w:rPr>
      </w:pPr>
      <w:r w:rsidRPr="00111F0B">
        <w:rPr>
          <w:rFonts w:cs="Arial"/>
        </w:rPr>
        <w:t>Exhibiting unprofessional behavior</w:t>
      </w:r>
      <w:r>
        <w:rPr>
          <w:rFonts w:cs="Arial"/>
        </w:rPr>
        <w:t>.</w:t>
      </w:r>
    </w:p>
    <w:p w14:paraId="06A67D41" w14:textId="32EB2DA7" w:rsidR="00674A9E" w:rsidRPr="00111F0B" w:rsidRDefault="00674A9E" w:rsidP="008E4AD3">
      <w:pPr>
        <w:pStyle w:val="ListParagraph"/>
        <w:numPr>
          <w:ilvl w:val="0"/>
          <w:numId w:val="4"/>
        </w:numPr>
        <w:ind w:right="303"/>
        <w:rPr>
          <w:rFonts w:cs="Arial"/>
        </w:rPr>
      </w:pPr>
      <w:r w:rsidRPr="00111F0B">
        <w:rPr>
          <w:rFonts w:cs="Arial"/>
        </w:rPr>
        <w:t>Using vulgar language</w:t>
      </w:r>
      <w:r>
        <w:rPr>
          <w:rFonts w:cs="Arial"/>
        </w:rPr>
        <w:t>.</w:t>
      </w:r>
    </w:p>
    <w:p w14:paraId="3C1FC961" w14:textId="3768775E" w:rsidR="00674A9E" w:rsidRPr="00111F0B" w:rsidRDefault="00674A9E" w:rsidP="008E4AD3">
      <w:pPr>
        <w:pStyle w:val="ListParagraph"/>
        <w:numPr>
          <w:ilvl w:val="0"/>
          <w:numId w:val="4"/>
        </w:numPr>
        <w:ind w:right="303"/>
        <w:rPr>
          <w:rFonts w:cs="Arial"/>
        </w:rPr>
      </w:pPr>
      <w:r w:rsidRPr="00111F0B">
        <w:rPr>
          <w:rFonts w:cs="Arial"/>
        </w:rPr>
        <w:t xml:space="preserve">Using language or photographs for any reason that imply disrespect for any individual or group, including but not limited to age, race, gender, </w:t>
      </w:r>
      <w:proofErr w:type="gramStart"/>
      <w:r w:rsidRPr="00111F0B">
        <w:rPr>
          <w:rFonts w:cs="Arial"/>
        </w:rPr>
        <w:t>ethnicity</w:t>
      </w:r>
      <w:proofErr w:type="gramEnd"/>
      <w:r w:rsidRPr="00111F0B">
        <w:rPr>
          <w:rFonts w:cs="Arial"/>
        </w:rPr>
        <w:t xml:space="preserve"> or sexual </w:t>
      </w:r>
      <w:r w:rsidR="00E444D5" w:rsidRPr="00111F0B">
        <w:rPr>
          <w:rFonts w:cs="Arial"/>
        </w:rPr>
        <w:t>orientation.</w:t>
      </w:r>
    </w:p>
    <w:p w14:paraId="2A7D72DE" w14:textId="03432CA0" w:rsidR="00674A9E" w:rsidRPr="00111F0B" w:rsidRDefault="00674A9E" w:rsidP="008E4AD3">
      <w:pPr>
        <w:pStyle w:val="ListParagraph"/>
        <w:numPr>
          <w:ilvl w:val="0"/>
          <w:numId w:val="4"/>
        </w:numPr>
        <w:ind w:right="303"/>
        <w:rPr>
          <w:rFonts w:cs="Arial"/>
        </w:rPr>
      </w:pPr>
      <w:r w:rsidRPr="00111F0B">
        <w:rPr>
          <w:rFonts w:cs="Arial"/>
        </w:rPr>
        <w:t>Publishing or sharing any media that may reasonably be interpreted as condoning irresponsible use of alcohol, the use of recreational drugs, illegal activities, or sexual promiscuity</w:t>
      </w:r>
      <w:r>
        <w:rPr>
          <w:rFonts w:cs="Arial"/>
        </w:rPr>
        <w:t>.</w:t>
      </w:r>
    </w:p>
    <w:p w14:paraId="29AC8651" w14:textId="564A9790" w:rsidR="00674A9E" w:rsidRPr="00111F0B" w:rsidRDefault="00674A9E" w:rsidP="008E4AD3">
      <w:pPr>
        <w:pStyle w:val="ListParagraph"/>
        <w:numPr>
          <w:ilvl w:val="0"/>
          <w:numId w:val="4"/>
        </w:numPr>
        <w:ind w:right="303"/>
        <w:rPr>
          <w:rFonts w:cs="Arial"/>
        </w:rPr>
      </w:pPr>
      <w:r w:rsidRPr="00111F0B">
        <w:rPr>
          <w:rFonts w:cs="Arial"/>
        </w:rPr>
        <w:t xml:space="preserve">Publishing, discussing, or sharing in any way, any material that may reasonably be interpreted as potentially inflammatory or unflattering on another individual’s website </w:t>
      </w:r>
      <w:r>
        <w:rPr>
          <w:rFonts w:cs="Arial"/>
        </w:rPr>
        <w:t>or social media.</w:t>
      </w:r>
    </w:p>
    <w:p w14:paraId="5AA998D5" w14:textId="06A54017" w:rsidR="00674A9E" w:rsidRDefault="00674A9E" w:rsidP="008E4AD3">
      <w:pPr>
        <w:pStyle w:val="ListParagraph"/>
        <w:numPr>
          <w:ilvl w:val="0"/>
          <w:numId w:val="4"/>
        </w:numPr>
        <w:rPr>
          <w:rFonts w:cs="Arial"/>
        </w:rPr>
      </w:pPr>
      <w:r w:rsidRPr="00111F0B">
        <w:rPr>
          <w:rFonts w:cs="Arial"/>
        </w:rPr>
        <w:t>Exhibiting significant difficulties in forming a professional image</w:t>
      </w:r>
      <w:r>
        <w:rPr>
          <w:rFonts w:cs="Arial"/>
        </w:rPr>
        <w:t>.</w:t>
      </w:r>
    </w:p>
    <w:p w14:paraId="5D1BECB2" w14:textId="5381CC10" w:rsidR="00674A9E" w:rsidRDefault="00674A9E" w:rsidP="00674A9E">
      <w:pPr>
        <w:spacing w:after="240"/>
        <w:rPr>
          <w:rFonts w:cs="Arial"/>
        </w:rPr>
      </w:pPr>
      <w:r w:rsidRPr="00674A9E">
        <w:rPr>
          <w:rFonts w:cs="Arial"/>
        </w:rPr>
        <w:t xml:space="preserve">University policy is outlined in the </w:t>
      </w:r>
      <w:hyperlink r:id="rId41" w:history="1">
        <w:r w:rsidRPr="00674A9E">
          <w:rPr>
            <w:rStyle w:val="Hyperlink"/>
            <w:rFonts w:cs="Arial"/>
          </w:rPr>
          <w:t>Administrative Dismissal Policy</w:t>
        </w:r>
      </w:hyperlink>
      <w:r w:rsidRPr="00674A9E">
        <w:rPr>
          <w:rFonts w:cs="Arial"/>
        </w:rPr>
        <w:t xml:space="preserve"> in the Trine University Course Catalog.</w:t>
      </w:r>
    </w:p>
    <w:p w14:paraId="650F7F7B" w14:textId="37756613" w:rsidR="00C13088" w:rsidRPr="00C13088" w:rsidRDefault="00C13088" w:rsidP="002D3EB3">
      <w:pPr>
        <w:pStyle w:val="Heading2"/>
      </w:pPr>
      <w:bookmarkStart w:id="125" w:name="_Toc174604824"/>
      <w:r w:rsidRPr="00C13088">
        <w:t xml:space="preserve">Leave of Absence Policy </w:t>
      </w:r>
      <w:r>
        <w:t>(A3.15)</w:t>
      </w:r>
      <w:bookmarkEnd w:id="125"/>
    </w:p>
    <w:p w14:paraId="1E9A8CF1" w14:textId="76D6735C" w:rsidR="00C13088" w:rsidRPr="00C13088" w:rsidRDefault="00C13088" w:rsidP="00C13088">
      <w:pPr>
        <w:rPr>
          <w:rFonts w:eastAsiaTheme="minorEastAsia" w:cs="Arial"/>
        </w:rPr>
      </w:pPr>
      <w:r w:rsidRPr="00C13088">
        <w:rPr>
          <w:rFonts w:eastAsiaTheme="minorEastAsia" w:cs="Arial"/>
        </w:rPr>
        <w:t>Students who find it necessary to temporarily withdraw from the Program for 4 weeks or longer must formally request a leave of absence (LOA).</w:t>
      </w:r>
    </w:p>
    <w:p w14:paraId="2A1DCBAD" w14:textId="77777777" w:rsidR="00C13088" w:rsidRPr="00C13088" w:rsidRDefault="00C13088" w:rsidP="008E4AD3">
      <w:pPr>
        <w:numPr>
          <w:ilvl w:val="0"/>
          <w:numId w:val="3"/>
        </w:numPr>
        <w:contextualSpacing/>
        <w:rPr>
          <w:rFonts w:eastAsiaTheme="minorEastAsia" w:cs="Arial"/>
        </w:rPr>
      </w:pPr>
      <w:r w:rsidRPr="00C13088">
        <w:rPr>
          <w:rFonts w:eastAsiaTheme="minorEastAsia" w:cs="Arial"/>
        </w:rPr>
        <w:t>The student must submit a written LOA request to the program within one week of the withdrawal.</w:t>
      </w:r>
    </w:p>
    <w:p w14:paraId="541B6252" w14:textId="03A7EE2E" w:rsidR="00C13088" w:rsidRPr="00C13088" w:rsidRDefault="00C13088" w:rsidP="008E4AD3">
      <w:pPr>
        <w:numPr>
          <w:ilvl w:val="0"/>
          <w:numId w:val="3"/>
        </w:numPr>
        <w:contextualSpacing/>
        <w:rPr>
          <w:rFonts w:eastAsiaTheme="minorEastAsia" w:cs="Arial"/>
        </w:rPr>
      </w:pPr>
      <w:r w:rsidRPr="00C13088">
        <w:rPr>
          <w:rFonts w:eastAsiaTheme="minorEastAsia" w:cs="Arial"/>
        </w:rPr>
        <w:t>Program faculty on the SSC will consider and act upon the request</w:t>
      </w:r>
      <w:r>
        <w:rPr>
          <w:rFonts w:eastAsiaTheme="minorEastAsia" w:cs="Arial"/>
        </w:rPr>
        <w:t>, but a leave of absence is not guaranteed.</w:t>
      </w:r>
    </w:p>
    <w:p w14:paraId="0DA037AC" w14:textId="77777777" w:rsidR="00C13088" w:rsidRPr="00C13088" w:rsidRDefault="00C13088" w:rsidP="008E4AD3">
      <w:pPr>
        <w:numPr>
          <w:ilvl w:val="0"/>
          <w:numId w:val="3"/>
        </w:numPr>
        <w:contextualSpacing/>
        <w:rPr>
          <w:rFonts w:eastAsiaTheme="minorEastAsia" w:cs="Arial"/>
        </w:rPr>
      </w:pPr>
      <w:r w:rsidRPr="00C13088">
        <w:rPr>
          <w:rFonts w:eastAsiaTheme="minorEastAsia" w:cs="Arial"/>
        </w:rPr>
        <w:t>Students may need to complete specified activities while on leave which may include, but is not limited to, additional coursework, tutoring, and/or meeting with advisor.</w:t>
      </w:r>
    </w:p>
    <w:p w14:paraId="56847855" w14:textId="77777777" w:rsidR="00C13088" w:rsidRPr="00C13088" w:rsidRDefault="00C13088" w:rsidP="008E4AD3">
      <w:pPr>
        <w:numPr>
          <w:ilvl w:val="0"/>
          <w:numId w:val="3"/>
        </w:numPr>
        <w:contextualSpacing/>
        <w:rPr>
          <w:rFonts w:eastAsiaTheme="minorEastAsia" w:cs="Arial"/>
        </w:rPr>
      </w:pPr>
      <w:r w:rsidRPr="00C13088">
        <w:rPr>
          <w:rFonts w:eastAsiaTheme="minorEastAsia" w:cs="Arial"/>
        </w:rPr>
        <w:t>A student who withdraws from any required course without requesting and/or receiving an LOA from the MPAS Program will be considered as having withdrawn from the program.</w:t>
      </w:r>
    </w:p>
    <w:p w14:paraId="33092D38" w14:textId="77777777" w:rsidR="00C13088" w:rsidRPr="00C13088" w:rsidRDefault="00C13088" w:rsidP="00C13088">
      <w:pPr>
        <w:rPr>
          <w:rFonts w:eastAsiaTheme="minorEastAsia" w:cs="Arial"/>
        </w:rPr>
      </w:pPr>
      <w:r w:rsidRPr="00C13088">
        <w:rPr>
          <w:rFonts w:eastAsiaTheme="minorEastAsia" w:cs="Arial"/>
        </w:rPr>
        <w:t>If a Leave of Absence (LOA) is granted:</w:t>
      </w:r>
    </w:p>
    <w:p w14:paraId="4098C215" w14:textId="77777777" w:rsidR="00C13088" w:rsidRDefault="00C13088" w:rsidP="008E4AD3">
      <w:pPr>
        <w:pStyle w:val="ListParagraph"/>
        <w:numPr>
          <w:ilvl w:val="0"/>
          <w:numId w:val="23"/>
        </w:numPr>
        <w:ind w:left="360"/>
        <w:rPr>
          <w:rFonts w:eastAsiaTheme="minorEastAsia" w:cs="Arial"/>
        </w:rPr>
      </w:pPr>
      <w:r w:rsidRPr="00C13088">
        <w:rPr>
          <w:rFonts w:eastAsiaTheme="minorEastAsia" w:cs="Arial"/>
        </w:rPr>
        <w:t>The student should notify the SSC in writing of the intention to return to the program at least one (1) month prior to re-enrollment.</w:t>
      </w:r>
    </w:p>
    <w:p w14:paraId="054FCD89" w14:textId="7E55E756" w:rsidR="00C13088" w:rsidRPr="00C13088" w:rsidRDefault="00C13088" w:rsidP="008E4AD3">
      <w:pPr>
        <w:pStyle w:val="ListParagraph"/>
        <w:numPr>
          <w:ilvl w:val="0"/>
          <w:numId w:val="23"/>
        </w:numPr>
        <w:ind w:left="360"/>
        <w:rPr>
          <w:rFonts w:eastAsiaTheme="minorEastAsia" w:cs="Arial"/>
        </w:rPr>
      </w:pPr>
      <w:r w:rsidRPr="00C13088">
        <w:rPr>
          <w:rFonts w:eastAsiaTheme="minorEastAsia" w:cs="Arial"/>
        </w:rPr>
        <w:t xml:space="preserve">The student is required to update related paperwork and pay all fees required of incoming students by the stated deadline. </w:t>
      </w:r>
    </w:p>
    <w:p w14:paraId="36C57627" w14:textId="77777777" w:rsidR="00C13088" w:rsidRDefault="00C13088" w:rsidP="00C13088">
      <w:pPr>
        <w:rPr>
          <w:rFonts w:eastAsiaTheme="minorEastAsia" w:cs="Arial"/>
        </w:rPr>
      </w:pPr>
      <w:r w:rsidRPr="00C13088">
        <w:rPr>
          <w:rFonts w:eastAsiaTheme="minorEastAsia" w:cs="Arial"/>
        </w:rPr>
        <w:t>To renew a Leave of Absence (LOA):</w:t>
      </w:r>
    </w:p>
    <w:p w14:paraId="341CDAE1"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The request should be renewed one (1) month prior to the completion of the initial request by formal communication with the program.</w:t>
      </w:r>
    </w:p>
    <w:p w14:paraId="67A685E0"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The SSC must review any request for renewal of LOA beyond the initial request.</w:t>
      </w:r>
    </w:p>
    <w:p w14:paraId="127AA382" w14:textId="77777777" w:rsidR="00C13088" w:rsidRDefault="00C13088" w:rsidP="008E4AD3">
      <w:pPr>
        <w:pStyle w:val="ListParagraph"/>
        <w:numPr>
          <w:ilvl w:val="1"/>
          <w:numId w:val="24"/>
        </w:numPr>
        <w:ind w:left="810" w:hanging="270"/>
        <w:rPr>
          <w:rFonts w:eastAsiaTheme="minorEastAsia" w:cs="Arial"/>
        </w:rPr>
      </w:pPr>
      <w:r w:rsidRPr="00C13088">
        <w:rPr>
          <w:rFonts w:eastAsiaTheme="minorEastAsia" w:cs="Arial"/>
        </w:rPr>
        <w:t xml:space="preserve">Renewals are not guaranteed but are at the discretion of the program. </w:t>
      </w:r>
    </w:p>
    <w:p w14:paraId="298D1EAA"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 xml:space="preserve">A student who does not formally request a continuation of the LOA and fails to return will be considered as having withdrawn from the MPAS Program. </w:t>
      </w:r>
    </w:p>
    <w:p w14:paraId="2728F899"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The student will be expected to demonstrate (through such examinations or assessments as determined by the SSC) that they have retained the knowledge base necessary for re-entry into the new cohort at their previous level of education.</w:t>
      </w:r>
    </w:p>
    <w:p w14:paraId="1BD11409"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The student is financially responsible for any fees or expenses associated with a LOA or return to the program.</w:t>
      </w:r>
    </w:p>
    <w:p w14:paraId="3B47C6B3" w14:textId="77777777" w:rsidR="00C13088" w:rsidRDefault="00C13088" w:rsidP="008E4AD3">
      <w:pPr>
        <w:pStyle w:val="ListParagraph"/>
        <w:numPr>
          <w:ilvl w:val="0"/>
          <w:numId w:val="24"/>
        </w:numPr>
        <w:ind w:left="360"/>
        <w:rPr>
          <w:rFonts w:eastAsiaTheme="minorEastAsia" w:cs="Arial"/>
        </w:rPr>
      </w:pPr>
      <w:r w:rsidRPr="00C13088">
        <w:rPr>
          <w:rFonts w:eastAsiaTheme="minorEastAsia" w:cs="Arial"/>
        </w:rPr>
        <w:t>The program may find a student in need of significant education such that s/he may have to restart the program.</w:t>
      </w:r>
    </w:p>
    <w:p w14:paraId="17B3BC82" w14:textId="1A6BC4D2" w:rsidR="00C13088" w:rsidRPr="00C13088" w:rsidRDefault="00C13088" w:rsidP="008E4AD3">
      <w:pPr>
        <w:pStyle w:val="ListParagraph"/>
        <w:numPr>
          <w:ilvl w:val="0"/>
          <w:numId w:val="24"/>
        </w:numPr>
        <w:spacing w:after="240"/>
        <w:ind w:left="360"/>
        <w:rPr>
          <w:rFonts w:eastAsiaTheme="minorEastAsia" w:cs="Arial"/>
        </w:rPr>
      </w:pPr>
      <w:r w:rsidRPr="00AA4957">
        <w:rPr>
          <w:rFonts w:eastAsiaTheme="minorEastAsia" w:cs="Arial"/>
        </w:rPr>
        <w:t>LOA requests during the clinical year will be dealt with individually.</w:t>
      </w:r>
    </w:p>
    <w:p w14:paraId="571C53CA" w14:textId="0F00239D" w:rsidR="00C13088" w:rsidRDefault="00C13088" w:rsidP="00C13088">
      <w:pPr>
        <w:spacing w:after="240"/>
        <w:rPr>
          <w:rFonts w:eastAsiaTheme="minorEastAsia" w:cs="Arial"/>
        </w:rPr>
      </w:pPr>
      <w:r w:rsidRPr="00C13088">
        <w:rPr>
          <w:rFonts w:eastAsiaTheme="minorEastAsia" w:cs="Arial"/>
        </w:rPr>
        <w:t xml:space="preserve">As a guideline, LOAs of 3 months or less can be made up within the year and will require </w:t>
      </w:r>
      <w:r w:rsidR="00AA4957">
        <w:rPr>
          <w:rFonts w:eastAsiaTheme="minorEastAsia" w:cs="Arial"/>
        </w:rPr>
        <w:t xml:space="preserve">a </w:t>
      </w:r>
      <w:r w:rsidRPr="00C13088">
        <w:rPr>
          <w:rFonts w:eastAsiaTheme="minorEastAsia" w:cs="Arial"/>
        </w:rPr>
        <w:t>delay in graduation for the student.  More than three months will need an individual plan of action to assure maintenance of current clinical knowledge.</w:t>
      </w:r>
      <w:r>
        <w:rPr>
          <w:rFonts w:eastAsiaTheme="minorEastAsia" w:cs="Arial"/>
        </w:rPr>
        <w:t xml:space="preserve"> </w:t>
      </w:r>
    </w:p>
    <w:p w14:paraId="4CD9FA2A" w14:textId="71A4B763" w:rsidR="00C13088" w:rsidRPr="00C13088" w:rsidRDefault="00C13088" w:rsidP="00C13088">
      <w:pPr>
        <w:rPr>
          <w:rFonts w:eastAsiaTheme="minorEastAsia" w:cs="Arial"/>
        </w:rPr>
      </w:pPr>
      <w:r w:rsidRPr="00C13088">
        <w:rPr>
          <w:rFonts w:eastAsiaTheme="minorEastAsia" w:cs="Arial"/>
        </w:rPr>
        <w:t xml:space="preserve">A student may be placed on an involuntary leave of absence or require conditions for continued attendance under following circumstances when the student exhibits behavior resulting from a psychological, psychiatric, and/or other medical condition that meets the criteria outlined in the Trine University Course Catalog </w:t>
      </w:r>
      <w:hyperlink r:id="rId42" w:history="1">
        <w:r w:rsidRPr="00C13088">
          <w:rPr>
            <w:rFonts w:eastAsiaTheme="minorEastAsia" w:cs="Arial"/>
            <w:color w:val="0563C1" w:themeColor="hyperlink"/>
            <w:u w:val="single"/>
          </w:rPr>
          <w:t>Withdrawal from the University</w:t>
        </w:r>
      </w:hyperlink>
      <w:r w:rsidRPr="00C13088">
        <w:rPr>
          <w:rFonts w:eastAsiaTheme="minorEastAsia" w:cs="Arial"/>
        </w:rPr>
        <w:t xml:space="preserve"> Planned Academic Leave in Section 2.4 and/or exhibits behaviors that are:  </w:t>
      </w:r>
    </w:p>
    <w:p w14:paraId="615F0C86" w14:textId="08E1DA87" w:rsidR="00C13088" w:rsidRPr="00C13088" w:rsidRDefault="00C13088" w:rsidP="008E4AD3">
      <w:pPr>
        <w:numPr>
          <w:ilvl w:val="0"/>
          <w:numId w:val="2"/>
        </w:numPr>
        <w:contextualSpacing/>
        <w:rPr>
          <w:rFonts w:eastAsiaTheme="minorEastAsia" w:cs="Arial"/>
        </w:rPr>
      </w:pPr>
      <w:r w:rsidRPr="00C13088">
        <w:rPr>
          <w:rFonts w:eastAsiaTheme="minorEastAsia" w:cs="Arial"/>
        </w:rPr>
        <w:t>Are unprofessional or unethical</w:t>
      </w:r>
      <w:r w:rsidR="00C12E09">
        <w:rPr>
          <w:rFonts w:eastAsiaTheme="minorEastAsia" w:cs="Arial"/>
        </w:rPr>
        <w:t>.</w:t>
      </w:r>
      <w:r w:rsidRPr="00C13088">
        <w:rPr>
          <w:rFonts w:eastAsiaTheme="minorEastAsia" w:cs="Arial"/>
        </w:rPr>
        <w:t xml:space="preserve">  </w:t>
      </w:r>
    </w:p>
    <w:p w14:paraId="17836089" w14:textId="42089E1B" w:rsidR="00C12E09" w:rsidRPr="00AA4957" w:rsidRDefault="00C13088" w:rsidP="008E4AD3">
      <w:pPr>
        <w:numPr>
          <w:ilvl w:val="0"/>
          <w:numId w:val="2"/>
        </w:numPr>
        <w:spacing w:after="240"/>
        <w:contextualSpacing/>
        <w:rPr>
          <w:rFonts w:eastAsiaTheme="minorEastAsia" w:cs="Arial"/>
        </w:rPr>
      </w:pPr>
      <w:r w:rsidRPr="00C13088">
        <w:rPr>
          <w:rFonts w:eastAsiaTheme="minorEastAsia" w:cs="Arial"/>
        </w:rPr>
        <w:t>Inconsistent with Program Competencies, including Technical Standards</w:t>
      </w:r>
      <w:r w:rsidR="00C12E09" w:rsidRPr="00AA4957">
        <w:rPr>
          <w:rFonts w:eastAsiaTheme="minorEastAsia" w:cs="Arial"/>
        </w:rPr>
        <w:t>.</w:t>
      </w:r>
      <w:r w:rsidRPr="00C13088">
        <w:rPr>
          <w:rFonts w:eastAsiaTheme="minorEastAsia" w:cs="Arial"/>
        </w:rPr>
        <w:t xml:space="preserve"> </w:t>
      </w:r>
    </w:p>
    <w:p w14:paraId="0DE0CD76" w14:textId="781D9E99" w:rsidR="00C12E09" w:rsidRPr="00C13088" w:rsidRDefault="00C12E09" w:rsidP="002D3EB3">
      <w:pPr>
        <w:pStyle w:val="Heading2"/>
      </w:pPr>
      <w:bookmarkStart w:id="126" w:name="_Toc174604825"/>
      <w:r>
        <w:t>Withdrawal from the University (A3.15d)</w:t>
      </w:r>
      <w:bookmarkEnd w:id="126"/>
    </w:p>
    <w:p w14:paraId="38132561" w14:textId="2198649F" w:rsidR="00C13088" w:rsidRDefault="00C12E09" w:rsidP="00CF471D">
      <w:pPr>
        <w:spacing w:after="240"/>
        <w:rPr>
          <w:rFonts w:cs="Arial"/>
        </w:rPr>
      </w:pPr>
      <w:r w:rsidRPr="00111F0B">
        <w:rPr>
          <w:rFonts w:cs="Arial"/>
        </w:rPr>
        <w:t xml:space="preserve">Refer to Trine University’s Withdrawal policy. The policy is outlined in </w:t>
      </w:r>
      <w:hyperlink r:id="rId43" w:history="1">
        <w:r w:rsidRPr="00DC1822">
          <w:rPr>
            <w:rStyle w:val="Hyperlink"/>
            <w:rFonts w:cs="Arial"/>
          </w:rPr>
          <w:t>Withdrawal from the University</w:t>
        </w:r>
      </w:hyperlink>
      <w:r w:rsidRPr="00111F0B">
        <w:rPr>
          <w:rFonts w:cs="Arial"/>
        </w:rPr>
        <w:t xml:space="preserve"> in the </w:t>
      </w:r>
      <w:r w:rsidRPr="00DC1822">
        <w:rPr>
          <w:rFonts w:cs="Arial"/>
        </w:rPr>
        <w:t xml:space="preserve">Trine University </w:t>
      </w:r>
      <w:r>
        <w:rPr>
          <w:rFonts w:cs="Arial"/>
        </w:rPr>
        <w:t>Course Catalog</w:t>
      </w:r>
      <w:r w:rsidRPr="00111F0B">
        <w:rPr>
          <w:rFonts w:cs="Arial"/>
        </w:rPr>
        <w:t>.</w:t>
      </w:r>
    </w:p>
    <w:p w14:paraId="6E76D577" w14:textId="02A2B5FE" w:rsidR="00CF471D" w:rsidRPr="00CF471D" w:rsidRDefault="00CF471D" w:rsidP="002D3EB3">
      <w:pPr>
        <w:pStyle w:val="Heading2"/>
      </w:pPr>
      <w:bookmarkStart w:id="127" w:name="_Toc174604826"/>
      <w:r w:rsidRPr="00CF471D">
        <w:t>Injur</w:t>
      </w:r>
      <w:r>
        <w:t>ies and</w:t>
      </w:r>
      <w:r w:rsidRPr="00CF471D">
        <w:t xml:space="preserve"> Medical Emergencies </w:t>
      </w:r>
      <w:r w:rsidR="004765BB">
        <w:t>(A3.09)</w:t>
      </w:r>
      <w:bookmarkEnd w:id="127"/>
    </w:p>
    <w:p w14:paraId="34105444" w14:textId="77777777" w:rsidR="004765BB" w:rsidRDefault="004765BB" w:rsidP="00CF471D">
      <w:pPr>
        <w:rPr>
          <w:rFonts w:cs="Arial"/>
        </w:rPr>
      </w:pPr>
      <w:r w:rsidRPr="004765BB">
        <w:rPr>
          <w:rFonts w:cs="Arial"/>
        </w:rPr>
        <w:t xml:space="preserve">Faculty members are not permitted to provide health care, act as practitioners, or advise students regarding </w:t>
      </w:r>
      <w:r>
        <w:rPr>
          <w:rFonts w:cs="Arial"/>
        </w:rPr>
        <w:t xml:space="preserve">their personal </w:t>
      </w:r>
      <w:r w:rsidRPr="004765BB">
        <w:rPr>
          <w:rFonts w:cs="Arial"/>
        </w:rPr>
        <w:t xml:space="preserve">health care </w:t>
      </w:r>
      <w:r>
        <w:rPr>
          <w:rFonts w:cs="Arial"/>
        </w:rPr>
        <w:t xml:space="preserve">except for emergent situations </w:t>
      </w:r>
      <w:r w:rsidRPr="004765BB">
        <w:rPr>
          <w:rFonts w:cs="Arial"/>
        </w:rPr>
        <w:t>during the program.</w:t>
      </w:r>
    </w:p>
    <w:p w14:paraId="21AB917C" w14:textId="77777777" w:rsidR="004765BB" w:rsidRDefault="00CF471D" w:rsidP="008E4AD3">
      <w:pPr>
        <w:pStyle w:val="ListParagraph"/>
        <w:numPr>
          <w:ilvl w:val="0"/>
          <w:numId w:val="28"/>
        </w:numPr>
        <w:ind w:left="360"/>
        <w:rPr>
          <w:rFonts w:cs="Arial"/>
        </w:rPr>
      </w:pPr>
      <w:r w:rsidRPr="004765BB">
        <w:rPr>
          <w:rFonts w:cs="Arial"/>
        </w:rPr>
        <w:t>The faculty member and/or supervising clinical personnel will only assess whether the student can remain in the classroom or clinical area.</w:t>
      </w:r>
    </w:p>
    <w:p w14:paraId="7835C1BC" w14:textId="77777777" w:rsidR="004765BB" w:rsidRDefault="00CF471D" w:rsidP="008E4AD3">
      <w:pPr>
        <w:pStyle w:val="ListParagraph"/>
        <w:numPr>
          <w:ilvl w:val="0"/>
          <w:numId w:val="28"/>
        </w:numPr>
        <w:ind w:left="360"/>
        <w:rPr>
          <w:rFonts w:cs="Arial"/>
        </w:rPr>
      </w:pPr>
      <w:r w:rsidRPr="004765BB">
        <w:rPr>
          <w:rFonts w:cs="Arial"/>
        </w:rPr>
        <w:t>If the student requests medical care, the faculty member and/or supervising clinical personnel may assist the student in obtaining appropriate care.</w:t>
      </w:r>
    </w:p>
    <w:p w14:paraId="067DA5CD" w14:textId="4B8B83DC" w:rsidR="004765BB" w:rsidRDefault="005817A6" w:rsidP="008E4AD3">
      <w:pPr>
        <w:pStyle w:val="ListParagraph"/>
        <w:numPr>
          <w:ilvl w:val="0"/>
          <w:numId w:val="28"/>
        </w:numPr>
        <w:ind w:left="360"/>
        <w:rPr>
          <w:rFonts w:cs="Arial"/>
        </w:rPr>
      </w:pPr>
      <w:bookmarkStart w:id="128" w:name="_Hlk173683081"/>
      <w:r>
        <w:rPr>
          <w:rFonts w:cs="Arial"/>
        </w:rPr>
        <w:t>The student and MPAS personnel must complete an incident report within 24 hours and turn it in to</w:t>
      </w:r>
      <w:r w:rsidR="00CF471D" w:rsidRPr="004765BB">
        <w:rPr>
          <w:rFonts w:cs="Arial"/>
        </w:rPr>
        <w:t xml:space="preserve"> the Program Director.</w:t>
      </w:r>
      <w:bookmarkEnd w:id="128"/>
    </w:p>
    <w:p w14:paraId="62F16049" w14:textId="77777777" w:rsidR="004765BB" w:rsidRDefault="00CF471D" w:rsidP="008E4AD3">
      <w:pPr>
        <w:pStyle w:val="ListParagraph"/>
        <w:numPr>
          <w:ilvl w:val="0"/>
          <w:numId w:val="28"/>
        </w:numPr>
        <w:ind w:left="360"/>
        <w:rPr>
          <w:rFonts w:cs="Arial"/>
        </w:rPr>
      </w:pPr>
      <w:r w:rsidRPr="004765BB">
        <w:rPr>
          <w:rFonts w:cs="Arial"/>
        </w:rPr>
        <w:t xml:space="preserve">Based on the extent of the injury or medical emergency, </w:t>
      </w:r>
      <w:r w:rsidR="004765BB" w:rsidRPr="004765BB">
        <w:rPr>
          <w:rFonts w:cs="Arial"/>
        </w:rPr>
        <w:t xml:space="preserve">Trine </w:t>
      </w:r>
      <w:r w:rsidRPr="004765BB">
        <w:rPr>
          <w:rFonts w:cs="Arial"/>
        </w:rPr>
        <w:t>MPAS personnel may not allow the student to participate in class.</w:t>
      </w:r>
    </w:p>
    <w:p w14:paraId="2393A1F8" w14:textId="77777777" w:rsidR="004765BB" w:rsidRDefault="00CF471D" w:rsidP="008E4AD3">
      <w:pPr>
        <w:pStyle w:val="ListParagraph"/>
        <w:numPr>
          <w:ilvl w:val="0"/>
          <w:numId w:val="28"/>
        </w:numPr>
        <w:ind w:left="360"/>
        <w:rPr>
          <w:rFonts w:cs="Arial"/>
        </w:rPr>
      </w:pPr>
      <w:r w:rsidRPr="004765BB">
        <w:rPr>
          <w:rFonts w:cs="Arial"/>
        </w:rPr>
        <w:t>In the case of injury or medical emergency, the student incurs the cost of emergency medical services whether participating in an on- or off-campus education experience.</w:t>
      </w:r>
    </w:p>
    <w:p w14:paraId="1CDCACE3" w14:textId="77777777" w:rsidR="004765BB" w:rsidRDefault="00CF471D" w:rsidP="008E4AD3">
      <w:pPr>
        <w:pStyle w:val="ListParagraph"/>
        <w:numPr>
          <w:ilvl w:val="0"/>
          <w:numId w:val="28"/>
        </w:numPr>
        <w:ind w:left="360"/>
        <w:rPr>
          <w:rFonts w:cs="Arial"/>
        </w:rPr>
      </w:pPr>
      <w:r w:rsidRPr="004765BB">
        <w:rPr>
          <w:rFonts w:cs="Arial"/>
        </w:rPr>
        <w:t>The principal faculty, Program Director and the Medical Director cannot act as healthcare providers for students except in an emergency.</w:t>
      </w:r>
    </w:p>
    <w:p w14:paraId="504C60B1" w14:textId="77777777" w:rsidR="004765BB" w:rsidRDefault="00CF471D" w:rsidP="008E4AD3">
      <w:pPr>
        <w:pStyle w:val="ListParagraph"/>
        <w:numPr>
          <w:ilvl w:val="0"/>
          <w:numId w:val="28"/>
        </w:numPr>
        <w:ind w:left="360"/>
        <w:rPr>
          <w:rFonts w:cs="Arial"/>
        </w:rPr>
      </w:pPr>
      <w:r w:rsidRPr="004765BB">
        <w:rPr>
          <w:rFonts w:cs="Arial"/>
        </w:rPr>
        <w:t>The Program recommends students to see their own health care provider for follow up care.</w:t>
      </w:r>
    </w:p>
    <w:p w14:paraId="24D91113" w14:textId="0735F258" w:rsidR="00CF471D" w:rsidRPr="004765BB" w:rsidRDefault="00CF471D" w:rsidP="008E4AD3">
      <w:pPr>
        <w:pStyle w:val="ListParagraph"/>
        <w:numPr>
          <w:ilvl w:val="0"/>
          <w:numId w:val="28"/>
        </w:numPr>
        <w:spacing w:after="240"/>
        <w:ind w:left="360"/>
        <w:rPr>
          <w:rFonts w:cs="Arial"/>
        </w:rPr>
      </w:pPr>
      <w:r w:rsidRPr="004765BB">
        <w:rPr>
          <w:rFonts w:cs="Arial"/>
        </w:rPr>
        <w:t xml:space="preserve">If any emergency medical assistance is required call 911 and provide </w:t>
      </w:r>
      <w:r w:rsidR="00FB63D9">
        <w:rPr>
          <w:rFonts w:cs="Arial"/>
        </w:rPr>
        <w:t xml:space="preserve">your </w:t>
      </w:r>
      <w:r w:rsidRPr="004765BB">
        <w:rPr>
          <w:rFonts w:cs="Arial"/>
        </w:rPr>
        <w:t>location</w:t>
      </w:r>
      <w:r w:rsidR="00FB63D9">
        <w:rPr>
          <w:rFonts w:cs="Arial"/>
        </w:rPr>
        <w:t xml:space="preserve"> on campus.</w:t>
      </w:r>
    </w:p>
    <w:p w14:paraId="7F819A7F" w14:textId="77777777" w:rsidR="00FB63D9" w:rsidRPr="00FB63D9" w:rsidRDefault="00FB63D9" w:rsidP="002D3EB3">
      <w:pPr>
        <w:pStyle w:val="Heading2"/>
      </w:pPr>
      <w:bookmarkStart w:id="129" w:name="_Toc174604827"/>
      <w:r w:rsidRPr="00FB63D9">
        <w:t>Adverse Weather</w:t>
      </w:r>
      <w:bookmarkEnd w:id="129"/>
    </w:p>
    <w:p w14:paraId="2A10FB04" w14:textId="4F2F7DB7" w:rsidR="00FB63D9" w:rsidRPr="00FB63D9" w:rsidRDefault="00FB63D9" w:rsidP="00FB63D9">
      <w:pPr>
        <w:rPr>
          <w:rFonts w:cs="Arial"/>
        </w:rPr>
      </w:pPr>
      <w:r w:rsidRPr="00FB63D9">
        <w:rPr>
          <w:rFonts w:cs="Arial"/>
        </w:rPr>
        <w:t xml:space="preserve">The safety of Trine University students, faculty, and staff </w:t>
      </w:r>
      <w:r w:rsidR="00E81797">
        <w:rPr>
          <w:rFonts w:cs="Arial"/>
        </w:rPr>
        <w:t xml:space="preserve">is the </w:t>
      </w:r>
      <w:proofErr w:type="gramStart"/>
      <w:r w:rsidRPr="00FB63D9">
        <w:rPr>
          <w:rFonts w:cs="Arial"/>
        </w:rPr>
        <w:t>first priority</w:t>
      </w:r>
      <w:proofErr w:type="gramEnd"/>
      <w:r w:rsidRPr="00FB63D9">
        <w:rPr>
          <w:rFonts w:cs="Arial"/>
        </w:rPr>
        <w:t xml:space="preserve"> during an adverse weather event. The University defines adverse weather as any weather conditions that </w:t>
      </w:r>
      <w:proofErr w:type="gramStart"/>
      <w:r w:rsidRPr="00FB63D9">
        <w:rPr>
          <w:rFonts w:cs="Arial"/>
        </w:rPr>
        <w:t>would</w:t>
      </w:r>
      <w:proofErr w:type="gramEnd"/>
    </w:p>
    <w:p w14:paraId="521CC4B5" w14:textId="687A8C1C" w:rsidR="00CF471D" w:rsidRDefault="00FB63D9" w:rsidP="00FB63D9">
      <w:pPr>
        <w:spacing w:after="240"/>
        <w:rPr>
          <w:rFonts w:cs="Arial"/>
        </w:rPr>
      </w:pPr>
      <w:r w:rsidRPr="00FB63D9">
        <w:rPr>
          <w:rFonts w:cs="Arial"/>
        </w:rPr>
        <w:t>make it necessary to delay or suspend classes and services. When adverse weather occurs, the Fort Wayne location administration, or their designee, will make the decision whether to suspend or delay classes. In the event of that happening, notification will be via contact radio and TV stations, email, and/or text alerts to phones. Students participating in on-site or off-site experiences scheduled as part of other didactic coursework during the 1st year of study will follow the inclement weather closings as above. During the clinical year, students should follow the procedures of the facility where they are doing the rotation.</w:t>
      </w:r>
    </w:p>
    <w:p w14:paraId="7C7A6D7E" w14:textId="1A790722" w:rsidR="00FB63D9" w:rsidRPr="00674A9E" w:rsidRDefault="00FB63D9" w:rsidP="002D3EB3">
      <w:pPr>
        <w:pStyle w:val="Heading2"/>
      </w:pPr>
      <w:bookmarkStart w:id="130" w:name="_Toc174604828"/>
      <w:r>
        <w:t>Emergency Procedures</w:t>
      </w:r>
      <w:bookmarkEnd w:id="130"/>
    </w:p>
    <w:p w14:paraId="28A138D4" w14:textId="49F846BE" w:rsidR="00674A9E" w:rsidRDefault="00FB63D9" w:rsidP="00FB63D9">
      <w:pPr>
        <w:spacing w:after="240"/>
        <w:rPr>
          <w:rFonts w:cs="Arial"/>
        </w:rPr>
      </w:pPr>
      <w:r>
        <w:rPr>
          <w:rFonts w:cs="Arial"/>
        </w:rPr>
        <w:t>TBD</w:t>
      </w:r>
    </w:p>
    <w:p w14:paraId="5DC80881" w14:textId="3D7E1640" w:rsidR="00674A9E" w:rsidRDefault="008E3EB9" w:rsidP="008E3EB9">
      <w:pPr>
        <w:pStyle w:val="Heading1"/>
      </w:pPr>
      <w:bookmarkStart w:id="131" w:name="_Toc174604829"/>
      <w:r>
        <w:t>Student Policies</w:t>
      </w:r>
      <w:bookmarkEnd w:id="131"/>
    </w:p>
    <w:p w14:paraId="702361C5" w14:textId="77777777" w:rsidR="00974F3B" w:rsidRPr="00974F3B" w:rsidRDefault="00974F3B" w:rsidP="002D3EB3">
      <w:pPr>
        <w:pStyle w:val="Heading2"/>
      </w:pPr>
      <w:bookmarkStart w:id="132" w:name="_Toc174604830"/>
      <w:r w:rsidRPr="00974F3B">
        <w:t>Communication with the MPAS Program</w:t>
      </w:r>
      <w:bookmarkEnd w:id="132"/>
    </w:p>
    <w:p w14:paraId="47EF9177" w14:textId="77777777" w:rsidR="00974F3B" w:rsidRDefault="00974F3B" w:rsidP="00974F3B">
      <w:pPr>
        <w:spacing w:after="240"/>
        <w:rPr>
          <w:rFonts w:cs="Arial"/>
        </w:rPr>
      </w:pPr>
      <w:r w:rsidRPr="00974F3B">
        <w:rPr>
          <w:rFonts w:cs="Arial"/>
        </w:rPr>
        <w:t xml:space="preserve">MPAS students must communicate with the program through Trine University email accounts. The program requires students to check their Trine University emails daily, responding within 24 hours. For “mass” delivered program emails, the program does not require individual replies unless the email directs such. </w:t>
      </w:r>
    </w:p>
    <w:p w14:paraId="1DA1A82C" w14:textId="3E3EBA5F" w:rsidR="00E95EAC" w:rsidRPr="00E95EAC" w:rsidRDefault="007F050D" w:rsidP="00E95EAC">
      <w:pPr>
        <w:shd w:val="clear" w:color="auto" w:fill="002060"/>
        <w:outlineLvl w:val="1"/>
        <w:rPr>
          <w:rFonts w:cs="Arial"/>
          <w:bCs/>
          <w:sz w:val="24"/>
          <w:szCs w:val="24"/>
          <w:lang w:bidi="en-US"/>
        </w:rPr>
      </w:pPr>
      <w:bookmarkStart w:id="133" w:name="_Toc174604831"/>
      <w:r w:rsidRPr="007F050D">
        <w:rPr>
          <w:rFonts w:cs="Arial"/>
          <w:bCs/>
          <w:sz w:val="24"/>
          <w:szCs w:val="24"/>
          <w:lang w:bidi="en-US"/>
        </w:rPr>
        <w:t xml:space="preserve">Dress Code </w:t>
      </w:r>
      <w:r>
        <w:rPr>
          <w:rFonts w:cs="Arial"/>
          <w:bCs/>
          <w:sz w:val="24"/>
          <w:szCs w:val="24"/>
          <w:lang w:bidi="en-US"/>
        </w:rPr>
        <w:t>(A3.06)</w:t>
      </w:r>
      <w:bookmarkEnd w:id="133"/>
    </w:p>
    <w:p w14:paraId="182D6184" w14:textId="1F705D43" w:rsidR="00E95EAC" w:rsidRDefault="00E95EAC" w:rsidP="00C90036">
      <w:pPr>
        <w:pStyle w:val="Heading3"/>
        <w:numPr>
          <w:ilvl w:val="0"/>
          <w:numId w:val="0"/>
        </w:numPr>
        <w:ind w:left="360" w:hanging="360"/>
      </w:pPr>
      <w:bookmarkStart w:id="134" w:name="_Toc174604832"/>
      <w:r>
        <w:t>Didactic Phase</w:t>
      </w:r>
      <w:bookmarkEnd w:id="134"/>
    </w:p>
    <w:p w14:paraId="3EE34A52" w14:textId="26250CBC" w:rsidR="007F050D" w:rsidRDefault="007F050D" w:rsidP="00E95EAC">
      <w:pPr>
        <w:spacing w:after="240"/>
      </w:pPr>
      <w:r w:rsidRPr="007F050D">
        <w:t xml:space="preserve">The </w:t>
      </w:r>
      <w:r>
        <w:t xml:space="preserve">Trine </w:t>
      </w:r>
      <w:r w:rsidRPr="007F050D">
        <w:t xml:space="preserve">MPAS Program expects students to </w:t>
      </w:r>
      <w:proofErr w:type="gramStart"/>
      <w:r w:rsidRPr="007F050D">
        <w:t>appear professional at all times</w:t>
      </w:r>
      <w:proofErr w:type="gramEnd"/>
      <w:r w:rsidRPr="007F050D">
        <w:t xml:space="preserve">. While attire for the classroom may be casual, students are reminded that they remain representatives of the </w:t>
      </w:r>
      <w:r w:rsidR="00EC2F8F">
        <w:t xml:space="preserve">Trine MPAS </w:t>
      </w:r>
      <w:r w:rsidRPr="007F050D">
        <w:t xml:space="preserve">program any time they are on campus or wearing their identification badge. As such, clothing should be sufficiently conservative </w:t>
      </w:r>
      <w:r w:rsidR="00E95EAC" w:rsidRPr="007F050D">
        <w:t>to</w:t>
      </w:r>
      <w:r w:rsidRPr="007F050D">
        <w:t xml:space="preserve"> maintain a professional appearance.</w:t>
      </w:r>
      <w:r>
        <w:t xml:space="preserve"> </w:t>
      </w:r>
      <w:r w:rsidRPr="007F050D">
        <w:t>To reflect that, students should avoid excessively tight or revealing clothing, clothing with offensive imaging or words, clearly exposed undergarments, or other potentially objectionable clothing.</w:t>
      </w:r>
      <w:r>
        <w:t xml:space="preserve"> </w:t>
      </w:r>
      <w:r w:rsidRPr="007F050D">
        <w:t>For any real or simulated patient encounters</w:t>
      </w:r>
      <w:r>
        <w:t xml:space="preserve"> students should be dressed professionally. </w:t>
      </w:r>
      <w:r w:rsidRPr="007F050D">
        <w:t xml:space="preserve">This applies to </w:t>
      </w:r>
      <w:r w:rsidR="0039749A">
        <w:t xml:space="preserve">call back days and clinical rotations. </w:t>
      </w:r>
      <w:r w:rsidRPr="007F050D">
        <w:t xml:space="preserve">Students must </w:t>
      </w:r>
      <w:proofErr w:type="gramStart"/>
      <w:r w:rsidRPr="007F050D">
        <w:t xml:space="preserve">wear their </w:t>
      </w:r>
      <w:r w:rsidR="0039749A">
        <w:t xml:space="preserve">Trine MPAS </w:t>
      </w:r>
      <w:r w:rsidRPr="007F050D">
        <w:t>badge at all times</w:t>
      </w:r>
      <w:proofErr w:type="gramEnd"/>
      <w:r w:rsidRPr="007F050D">
        <w:t xml:space="preserve"> on the </w:t>
      </w:r>
      <w:r w:rsidR="0039749A">
        <w:t xml:space="preserve">Trine </w:t>
      </w:r>
      <w:r w:rsidRPr="007F050D">
        <w:t xml:space="preserve">campus, or when in any clinical facility as a </w:t>
      </w:r>
      <w:r w:rsidR="0039749A">
        <w:t>Trine MPAS</w:t>
      </w:r>
      <w:r w:rsidRPr="007F050D">
        <w:t xml:space="preserve"> student. Students must introduce themselves to patients and other health providers by name and identify themselves as a “Physician Assistant Student”. The student should be certain that neither patients nor other health providers infer that they are present or acting in any capacity other than as a Physician Assistant student. Any electronic or written communication from students to patients or patients’ families must clearly identify the source as a Physician Assistant </w:t>
      </w:r>
      <w:r w:rsidR="0039749A">
        <w:t>S</w:t>
      </w:r>
      <w:r w:rsidRPr="007F050D">
        <w:t>tudent.</w:t>
      </w:r>
    </w:p>
    <w:p w14:paraId="2B6E4B81" w14:textId="051A1E2E" w:rsidR="00E95EAC" w:rsidRDefault="00E95EAC" w:rsidP="00C90036">
      <w:pPr>
        <w:pStyle w:val="Heading3"/>
        <w:numPr>
          <w:ilvl w:val="0"/>
          <w:numId w:val="0"/>
        </w:numPr>
        <w:ind w:left="360" w:hanging="360"/>
      </w:pPr>
      <w:bookmarkStart w:id="135" w:name="_Toc174604833"/>
      <w:r>
        <w:t>Clinical Phase</w:t>
      </w:r>
      <w:bookmarkEnd w:id="135"/>
    </w:p>
    <w:p w14:paraId="662B2AD3" w14:textId="13C27A11" w:rsidR="00E95EAC" w:rsidRPr="00E95EAC" w:rsidRDefault="00E95EAC" w:rsidP="00E95EAC">
      <w:pPr>
        <w:rPr>
          <w:bCs/>
        </w:rPr>
      </w:pPr>
      <w:r w:rsidRPr="00E95EAC">
        <w:rPr>
          <w:bCs/>
        </w:rPr>
        <w:t>Identification</w:t>
      </w:r>
    </w:p>
    <w:p w14:paraId="2116C07D" w14:textId="77777777" w:rsidR="00E95EAC" w:rsidRDefault="00E95EAC" w:rsidP="008E4AD3">
      <w:pPr>
        <w:pStyle w:val="ListParagraph"/>
        <w:numPr>
          <w:ilvl w:val="0"/>
          <w:numId w:val="29"/>
        </w:numPr>
        <w:ind w:left="360"/>
        <w:rPr>
          <w:bCs/>
        </w:rPr>
      </w:pPr>
      <w:proofErr w:type="gramStart"/>
      <w:r w:rsidRPr="00E95EAC">
        <w:rPr>
          <w:bCs/>
        </w:rPr>
        <w:t>Wear your medical student ID badge visibly at all times</w:t>
      </w:r>
      <w:proofErr w:type="gramEnd"/>
      <w:r w:rsidRPr="00E95EAC">
        <w:rPr>
          <w:bCs/>
        </w:rPr>
        <w:t>.</w:t>
      </w:r>
    </w:p>
    <w:p w14:paraId="7BB69574" w14:textId="31DCA6EE" w:rsidR="00EC2F8F" w:rsidRPr="00E95EAC" w:rsidRDefault="00EC2F8F" w:rsidP="008E4AD3">
      <w:pPr>
        <w:pStyle w:val="ListParagraph"/>
        <w:numPr>
          <w:ilvl w:val="0"/>
          <w:numId w:val="29"/>
        </w:numPr>
        <w:ind w:left="360"/>
        <w:rPr>
          <w:bCs/>
        </w:rPr>
      </w:pPr>
      <w:r>
        <w:rPr>
          <w:bCs/>
        </w:rPr>
        <w:t>Students must identify themselves a “Physician Assistant Student” in all patient interactions.</w:t>
      </w:r>
    </w:p>
    <w:p w14:paraId="285F170F" w14:textId="6215D88A" w:rsidR="00E95EAC" w:rsidRPr="00E95EAC" w:rsidRDefault="00E95EAC" w:rsidP="00E95EAC">
      <w:pPr>
        <w:rPr>
          <w:bCs/>
        </w:rPr>
      </w:pPr>
      <w:r w:rsidRPr="00E95EAC">
        <w:rPr>
          <w:bCs/>
        </w:rPr>
        <w:t>General Attire</w:t>
      </w:r>
    </w:p>
    <w:p w14:paraId="41E6C535" w14:textId="77777777" w:rsidR="00EC2F8F" w:rsidRDefault="00E95EAC" w:rsidP="008E4AD3">
      <w:pPr>
        <w:pStyle w:val="ListParagraph"/>
        <w:numPr>
          <w:ilvl w:val="0"/>
          <w:numId w:val="29"/>
        </w:numPr>
        <w:ind w:left="360"/>
        <w:rPr>
          <w:bCs/>
        </w:rPr>
      </w:pPr>
      <w:r w:rsidRPr="00E95EAC">
        <w:rPr>
          <w:bCs/>
        </w:rPr>
        <w:t>Professional business attire is required.</w:t>
      </w:r>
    </w:p>
    <w:p w14:paraId="5EA2D9E1" w14:textId="77777777" w:rsidR="00EC2F8F" w:rsidRDefault="00E95EAC" w:rsidP="008E4AD3">
      <w:pPr>
        <w:pStyle w:val="ListParagraph"/>
        <w:numPr>
          <w:ilvl w:val="1"/>
          <w:numId w:val="29"/>
        </w:numPr>
        <w:rPr>
          <w:bCs/>
        </w:rPr>
      </w:pPr>
      <w:r w:rsidRPr="00EC2F8F">
        <w:rPr>
          <w:bCs/>
        </w:rPr>
        <w:t>Men: Dress shirts, ties, slacks, and closed-toe dress shoes.</w:t>
      </w:r>
    </w:p>
    <w:p w14:paraId="040E6045" w14:textId="02108A42" w:rsidR="00EC2F8F" w:rsidRDefault="00E95EAC" w:rsidP="008E4AD3">
      <w:pPr>
        <w:pStyle w:val="ListParagraph"/>
        <w:numPr>
          <w:ilvl w:val="1"/>
          <w:numId w:val="29"/>
        </w:numPr>
        <w:rPr>
          <w:bCs/>
        </w:rPr>
      </w:pPr>
      <w:r w:rsidRPr="00EC2F8F">
        <w:rPr>
          <w:bCs/>
        </w:rPr>
        <w:t xml:space="preserve">Women: Blouses, </w:t>
      </w:r>
      <w:proofErr w:type="gramStart"/>
      <w:r w:rsidRPr="00EC2F8F">
        <w:rPr>
          <w:bCs/>
        </w:rPr>
        <w:t>slacks</w:t>
      </w:r>
      <w:proofErr w:type="gramEnd"/>
      <w:r w:rsidRPr="00EC2F8F">
        <w:rPr>
          <w:bCs/>
        </w:rPr>
        <w:t xml:space="preserve"> or skirts (knee-length or longer</w:t>
      </w:r>
      <w:r w:rsidR="00E444D5" w:rsidRPr="00EC2F8F">
        <w:rPr>
          <w:bCs/>
        </w:rPr>
        <w:t>) and</w:t>
      </w:r>
      <w:r w:rsidRPr="00EC2F8F">
        <w:rPr>
          <w:bCs/>
        </w:rPr>
        <w:t xml:space="preserve"> closed-toe dress shoes.</w:t>
      </w:r>
    </w:p>
    <w:p w14:paraId="3FBD990F" w14:textId="3146CC0A" w:rsidR="00E95EAC" w:rsidRPr="00EC2F8F" w:rsidRDefault="00E95EAC" w:rsidP="008E4AD3">
      <w:pPr>
        <w:pStyle w:val="ListParagraph"/>
        <w:numPr>
          <w:ilvl w:val="1"/>
          <w:numId w:val="29"/>
        </w:numPr>
        <w:rPr>
          <w:bCs/>
        </w:rPr>
      </w:pPr>
      <w:r w:rsidRPr="00EC2F8F">
        <w:rPr>
          <w:bCs/>
        </w:rPr>
        <w:t>A clean, white lab coat must be worn over professional attire.</w:t>
      </w:r>
    </w:p>
    <w:p w14:paraId="5A9D78BC" w14:textId="4C590ED2" w:rsidR="00E95EAC" w:rsidRPr="00E95EAC" w:rsidRDefault="00E95EAC" w:rsidP="00E95EAC">
      <w:pPr>
        <w:rPr>
          <w:bCs/>
        </w:rPr>
      </w:pPr>
      <w:r w:rsidRPr="00E95EAC">
        <w:rPr>
          <w:bCs/>
        </w:rPr>
        <w:t>Clinical Attire</w:t>
      </w:r>
    </w:p>
    <w:p w14:paraId="3EF100B8" w14:textId="77777777" w:rsidR="001B3007" w:rsidRDefault="00E95EAC" w:rsidP="008E4AD3">
      <w:pPr>
        <w:pStyle w:val="ListParagraph"/>
        <w:numPr>
          <w:ilvl w:val="0"/>
          <w:numId w:val="29"/>
        </w:numPr>
        <w:ind w:left="360"/>
        <w:rPr>
          <w:bCs/>
        </w:rPr>
      </w:pPr>
      <w:r w:rsidRPr="00EC2F8F">
        <w:rPr>
          <w:bCs/>
        </w:rPr>
        <w:t>Scrubs may be worn in designated clinical areas and during specific rotations (e.g., surgery).</w:t>
      </w:r>
    </w:p>
    <w:p w14:paraId="7FFB8C2B" w14:textId="0147EA37" w:rsidR="00E95EAC" w:rsidRPr="001B3007" w:rsidRDefault="00E95EAC" w:rsidP="008E4AD3">
      <w:pPr>
        <w:pStyle w:val="ListParagraph"/>
        <w:numPr>
          <w:ilvl w:val="0"/>
          <w:numId w:val="29"/>
        </w:numPr>
        <w:ind w:left="360"/>
        <w:rPr>
          <w:bCs/>
        </w:rPr>
      </w:pPr>
      <w:r w:rsidRPr="001B3007">
        <w:rPr>
          <w:bCs/>
        </w:rPr>
        <w:t>Ensure scrubs are clean, well-fitting, and in good condition.</w:t>
      </w:r>
    </w:p>
    <w:p w14:paraId="074D52DC" w14:textId="77777777" w:rsidR="001B3007" w:rsidRDefault="00E95EAC" w:rsidP="001B3007">
      <w:pPr>
        <w:rPr>
          <w:bCs/>
        </w:rPr>
      </w:pPr>
      <w:r w:rsidRPr="00E95EAC">
        <w:rPr>
          <w:bCs/>
        </w:rPr>
        <w:t>Footwear</w:t>
      </w:r>
    </w:p>
    <w:p w14:paraId="0FB4F480" w14:textId="0149CD15" w:rsidR="00E95EAC" w:rsidRPr="001B3007" w:rsidRDefault="00E95EAC" w:rsidP="008E4AD3">
      <w:pPr>
        <w:pStyle w:val="ListParagraph"/>
        <w:numPr>
          <w:ilvl w:val="0"/>
          <w:numId w:val="33"/>
        </w:numPr>
        <w:ind w:left="360"/>
        <w:rPr>
          <w:bCs/>
        </w:rPr>
      </w:pPr>
      <w:r w:rsidRPr="001B3007">
        <w:rPr>
          <w:bCs/>
        </w:rPr>
        <w:t>Closed-toe, non-slip shoes are mandatory in all clinical areas.</w:t>
      </w:r>
    </w:p>
    <w:p w14:paraId="17640A4C" w14:textId="0FE88035" w:rsidR="00E95EAC" w:rsidRPr="00E95EAC" w:rsidRDefault="00E95EAC" w:rsidP="00E95EAC">
      <w:pPr>
        <w:rPr>
          <w:bCs/>
        </w:rPr>
      </w:pPr>
      <w:r w:rsidRPr="00E95EAC">
        <w:rPr>
          <w:bCs/>
        </w:rPr>
        <w:t>Grooming and Hygiene</w:t>
      </w:r>
    </w:p>
    <w:p w14:paraId="394F852F" w14:textId="77777777" w:rsidR="001B3007" w:rsidRDefault="00E95EAC" w:rsidP="008E4AD3">
      <w:pPr>
        <w:pStyle w:val="ListParagraph"/>
        <w:numPr>
          <w:ilvl w:val="0"/>
          <w:numId w:val="30"/>
        </w:numPr>
        <w:ind w:left="360"/>
        <w:rPr>
          <w:bCs/>
        </w:rPr>
      </w:pPr>
      <w:r w:rsidRPr="00EC2F8F">
        <w:rPr>
          <w:bCs/>
        </w:rPr>
        <w:t>Maintain clean and neat hair; long hair should be tied back.</w:t>
      </w:r>
    </w:p>
    <w:p w14:paraId="3DD142F5" w14:textId="77777777" w:rsidR="001B3007" w:rsidRDefault="00E95EAC" w:rsidP="008E4AD3">
      <w:pPr>
        <w:pStyle w:val="ListParagraph"/>
        <w:numPr>
          <w:ilvl w:val="0"/>
          <w:numId w:val="30"/>
        </w:numPr>
        <w:ind w:left="360"/>
        <w:rPr>
          <w:bCs/>
        </w:rPr>
      </w:pPr>
      <w:r w:rsidRPr="001B3007">
        <w:rPr>
          <w:bCs/>
        </w:rPr>
        <w:t>Facial hair must be neatly trimmed.</w:t>
      </w:r>
    </w:p>
    <w:p w14:paraId="28942A89" w14:textId="77777777" w:rsidR="001B3007" w:rsidRDefault="00E95EAC" w:rsidP="008E4AD3">
      <w:pPr>
        <w:pStyle w:val="ListParagraph"/>
        <w:numPr>
          <w:ilvl w:val="0"/>
          <w:numId w:val="30"/>
        </w:numPr>
        <w:ind w:left="360"/>
        <w:rPr>
          <w:bCs/>
        </w:rPr>
      </w:pPr>
      <w:r w:rsidRPr="001B3007">
        <w:rPr>
          <w:bCs/>
        </w:rPr>
        <w:t>Nails should be short and clean; avoid artificial nails.</w:t>
      </w:r>
    </w:p>
    <w:p w14:paraId="21CA3C6D" w14:textId="442A5F3B" w:rsidR="00E95EAC" w:rsidRPr="001B3007" w:rsidRDefault="00E95EAC" w:rsidP="008E4AD3">
      <w:pPr>
        <w:pStyle w:val="ListParagraph"/>
        <w:numPr>
          <w:ilvl w:val="0"/>
          <w:numId w:val="30"/>
        </w:numPr>
        <w:ind w:left="360"/>
        <w:rPr>
          <w:bCs/>
        </w:rPr>
      </w:pPr>
      <w:r w:rsidRPr="001B3007">
        <w:rPr>
          <w:bCs/>
        </w:rPr>
        <w:t>Avoid heavy perfumes, colognes, and scented lotions.</w:t>
      </w:r>
    </w:p>
    <w:p w14:paraId="5DC7CE6B" w14:textId="2BBE7576" w:rsidR="00E95EAC" w:rsidRPr="00E95EAC" w:rsidRDefault="00E95EAC" w:rsidP="00E95EAC">
      <w:pPr>
        <w:rPr>
          <w:bCs/>
        </w:rPr>
      </w:pPr>
      <w:r w:rsidRPr="00E95EAC">
        <w:rPr>
          <w:bCs/>
        </w:rPr>
        <w:t>Accessories</w:t>
      </w:r>
    </w:p>
    <w:p w14:paraId="1DA7A3B2" w14:textId="77777777" w:rsidR="001B3007" w:rsidRDefault="00E95EAC" w:rsidP="008E4AD3">
      <w:pPr>
        <w:pStyle w:val="ListParagraph"/>
        <w:numPr>
          <w:ilvl w:val="0"/>
          <w:numId w:val="31"/>
        </w:numPr>
        <w:ind w:left="360"/>
        <w:rPr>
          <w:bCs/>
        </w:rPr>
      </w:pPr>
      <w:r w:rsidRPr="00EC2F8F">
        <w:rPr>
          <w:bCs/>
        </w:rPr>
        <w:t>Minimize jewelry; avoid dangling or excessive pieces.</w:t>
      </w:r>
    </w:p>
    <w:p w14:paraId="05998B87" w14:textId="5B493F55" w:rsidR="001B3007" w:rsidRDefault="00E95EAC" w:rsidP="008E4AD3">
      <w:pPr>
        <w:pStyle w:val="ListParagraph"/>
        <w:numPr>
          <w:ilvl w:val="0"/>
          <w:numId w:val="31"/>
        </w:numPr>
        <w:ind w:left="360"/>
        <w:rPr>
          <w:bCs/>
        </w:rPr>
      </w:pPr>
      <w:r w:rsidRPr="001B3007">
        <w:rPr>
          <w:bCs/>
        </w:rPr>
        <w:t xml:space="preserve">Cover visible tattoos whenever </w:t>
      </w:r>
      <w:r w:rsidR="00E444D5" w:rsidRPr="001B3007">
        <w:rPr>
          <w:bCs/>
        </w:rPr>
        <w:t>possible.</w:t>
      </w:r>
    </w:p>
    <w:p w14:paraId="68066617" w14:textId="764D1131" w:rsidR="00E95EAC" w:rsidRPr="001B3007" w:rsidRDefault="00E95EAC" w:rsidP="008E4AD3">
      <w:pPr>
        <w:pStyle w:val="ListParagraph"/>
        <w:numPr>
          <w:ilvl w:val="0"/>
          <w:numId w:val="31"/>
        </w:numPr>
        <w:ind w:left="360"/>
        <w:rPr>
          <w:bCs/>
        </w:rPr>
      </w:pPr>
      <w:r w:rsidRPr="001B3007">
        <w:rPr>
          <w:bCs/>
        </w:rPr>
        <w:t>Remove facial piercings other than conservative earrings.</w:t>
      </w:r>
    </w:p>
    <w:p w14:paraId="5E39C3B4" w14:textId="0391CA43" w:rsidR="00E95EAC" w:rsidRPr="00E95EAC" w:rsidRDefault="00E95EAC" w:rsidP="00E95EAC">
      <w:pPr>
        <w:rPr>
          <w:bCs/>
        </w:rPr>
      </w:pPr>
      <w:r w:rsidRPr="00E95EAC">
        <w:rPr>
          <w:bCs/>
        </w:rPr>
        <w:t>Prohibited Items</w:t>
      </w:r>
    </w:p>
    <w:p w14:paraId="73C3147E" w14:textId="049C2BE6" w:rsidR="00E95EAC" w:rsidRPr="00EC2F8F" w:rsidRDefault="00E95EAC" w:rsidP="008E4AD3">
      <w:pPr>
        <w:pStyle w:val="ListParagraph"/>
        <w:numPr>
          <w:ilvl w:val="0"/>
          <w:numId w:val="32"/>
        </w:numPr>
        <w:ind w:left="360"/>
        <w:rPr>
          <w:bCs/>
        </w:rPr>
      </w:pPr>
      <w:r w:rsidRPr="00EC2F8F">
        <w:rPr>
          <w:bCs/>
        </w:rPr>
        <w:t>Jeans, shorts, leggings as pants, T-shirts, and sneakers</w:t>
      </w:r>
      <w:r w:rsidR="00EC2F8F" w:rsidRPr="00EC2F8F">
        <w:rPr>
          <w:bCs/>
        </w:rPr>
        <w:t>,</w:t>
      </w:r>
      <w:r w:rsidR="00EC2F8F">
        <w:rPr>
          <w:bCs/>
        </w:rPr>
        <w:t xml:space="preserve"> o</w:t>
      </w:r>
      <w:r w:rsidRPr="00EC2F8F">
        <w:rPr>
          <w:bCs/>
        </w:rPr>
        <w:t>pen-toe shoes, sandals, or flip-flops</w:t>
      </w:r>
      <w:r w:rsidR="00EC2F8F">
        <w:rPr>
          <w:bCs/>
        </w:rPr>
        <w:t>, h</w:t>
      </w:r>
      <w:r w:rsidRPr="00EC2F8F">
        <w:rPr>
          <w:bCs/>
        </w:rPr>
        <w:t>ats</w:t>
      </w:r>
      <w:r w:rsidR="007D4230">
        <w:rPr>
          <w:bCs/>
        </w:rPr>
        <w:t>,</w:t>
      </w:r>
      <w:r w:rsidRPr="00EC2F8F">
        <w:rPr>
          <w:bCs/>
        </w:rPr>
        <w:t xml:space="preserve"> or caps indoors.</w:t>
      </w:r>
    </w:p>
    <w:p w14:paraId="0DE81C6C" w14:textId="70F4C8D9" w:rsidR="00A637F8" w:rsidRDefault="00E95EAC" w:rsidP="00EC2F8F">
      <w:pPr>
        <w:spacing w:after="240"/>
        <w:rPr>
          <w:bCs/>
        </w:rPr>
      </w:pPr>
      <w:r w:rsidRPr="00E95EAC">
        <w:rPr>
          <w:bCs/>
        </w:rPr>
        <w:t>Non-compliance with the dress code may result in disciplinary action</w:t>
      </w:r>
      <w:r w:rsidR="00EC2F8F">
        <w:rPr>
          <w:bCs/>
        </w:rPr>
        <w:t xml:space="preserve"> including </w:t>
      </w:r>
      <w:r w:rsidRPr="00E95EAC">
        <w:rPr>
          <w:bCs/>
        </w:rPr>
        <w:t>removal from the clinical rotation</w:t>
      </w:r>
      <w:r w:rsidR="00EC2F8F">
        <w:rPr>
          <w:bCs/>
        </w:rPr>
        <w:t xml:space="preserve">, and referral to the </w:t>
      </w:r>
      <w:r w:rsidR="00E508DB">
        <w:rPr>
          <w:bCs/>
        </w:rPr>
        <w:t>SSC</w:t>
      </w:r>
      <w:r w:rsidR="00EC2F8F">
        <w:rPr>
          <w:bCs/>
        </w:rPr>
        <w:t>.</w:t>
      </w:r>
      <w:r w:rsidR="00EC2F8F" w:rsidRPr="00E95EAC">
        <w:rPr>
          <w:bCs/>
        </w:rPr>
        <w:t xml:space="preserve"> </w:t>
      </w:r>
    </w:p>
    <w:p w14:paraId="3D5D9240" w14:textId="03D28920" w:rsidR="008E3EB9" w:rsidRDefault="004211F4" w:rsidP="002D3EB3">
      <w:pPr>
        <w:pStyle w:val="Heading2"/>
      </w:pPr>
      <w:bookmarkStart w:id="136" w:name="_Toc174604834"/>
      <w:r>
        <w:t>Student Confidentiality</w:t>
      </w:r>
      <w:bookmarkEnd w:id="136"/>
    </w:p>
    <w:p w14:paraId="7144510A" w14:textId="73D2682C" w:rsidR="004211F4" w:rsidRDefault="004211F4" w:rsidP="004211F4">
      <w:pPr>
        <w:spacing w:after="240"/>
      </w:pPr>
      <w:r w:rsidRPr="004211F4">
        <w:t xml:space="preserve">Students enrolled in the Trine University MPAS Program have a legal and ethical responsibility to safeguard the privacy of all patients and protect </w:t>
      </w:r>
      <w:r w:rsidR="00AC3847">
        <w:t xml:space="preserve">the confidentiality and security of all health information through the </w:t>
      </w:r>
      <w:r w:rsidRPr="004211F4">
        <w:t>Health Insurance Portability and Accountability Act</w:t>
      </w:r>
      <w:r>
        <w:t xml:space="preserve"> (</w:t>
      </w:r>
      <w:hyperlink r:id="rId44" w:history="1">
        <w:r w:rsidRPr="004211F4">
          <w:rPr>
            <w:rStyle w:val="Hyperlink"/>
          </w:rPr>
          <w:t>HIPPA</w:t>
        </w:r>
      </w:hyperlink>
      <w:r>
        <w:t>)</w:t>
      </w:r>
      <w:r w:rsidRPr="004211F4">
        <w:t>. Protecting the confidentiality of patient information means protecting it from unauthorized use or disclosure in any format including oral/verbal, fax, written, or electronic/ computer. Patient confidentiality is a central obligation of patient care. Any breaches in patient confidentiality or privacy may result in disciplinary action, up to and including dismissal from the educational program.</w:t>
      </w:r>
    </w:p>
    <w:p w14:paraId="5C131026" w14:textId="3E950098" w:rsidR="004211F4" w:rsidRDefault="004211F4" w:rsidP="002D3EB3">
      <w:pPr>
        <w:pStyle w:val="Heading2"/>
      </w:pPr>
      <w:bookmarkStart w:id="137" w:name="_Toc174604835"/>
      <w:r w:rsidRPr="004211F4">
        <w:t>Employment During MPAS Program</w:t>
      </w:r>
      <w:r>
        <w:t xml:space="preserve"> (A3.15e)</w:t>
      </w:r>
      <w:bookmarkEnd w:id="137"/>
    </w:p>
    <w:p w14:paraId="0CACBB13" w14:textId="1AA8C7DF" w:rsidR="004211F4" w:rsidRDefault="004211F4" w:rsidP="004211F4">
      <w:r>
        <w:t>The program considers enrollment a full-time responsibility and does not recommend employment during the program. For students who do choose to be employed while enrolled in the MPAS Program, academic activities and requirements must always take precedence over employment activities. The program does not excuse missing classes for employment. The program does require occasional evening and/or Saturday classes or events.</w:t>
      </w:r>
    </w:p>
    <w:p w14:paraId="5991723C" w14:textId="77777777" w:rsidR="004211F4" w:rsidRDefault="004211F4" w:rsidP="004211F4">
      <w:r>
        <w:t>Should a student choose to be employed in a health care setting, these guidelines must be followed:</w:t>
      </w:r>
    </w:p>
    <w:p w14:paraId="1B93EFA1" w14:textId="77777777" w:rsidR="004211F4" w:rsidRDefault="004211F4" w:rsidP="008E4AD3">
      <w:pPr>
        <w:pStyle w:val="ListParagraph"/>
        <w:numPr>
          <w:ilvl w:val="0"/>
          <w:numId w:val="25"/>
        </w:numPr>
        <w:ind w:left="360"/>
      </w:pPr>
      <w:r>
        <w:t>MPAS students employed in health care settings must not represent themselves in any way as a Physician Assistant or an MPAS student.</w:t>
      </w:r>
    </w:p>
    <w:p w14:paraId="3319BF70" w14:textId="77777777" w:rsidR="004211F4" w:rsidRDefault="004211F4" w:rsidP="008E4AD3">
      <w:pPr>
        <w:pStyle w:val="ListParagraph"/>
        <w:numPr>
          <w:ilvl w:val="0"/>
          <w:numId w:val="25"/>
        </w:numPr>
        <w:ind w:left="360"/>
      </w:pPr>
      <w:r>
        <w:tab/>
        <w:t>MPAS students representing themselves as having any degree of expertise as a PA violate state licensure laws.</w:t>
      </w:r>
    </w:p>
    <w:p w14:paraId="7F887D42" w14:textId="77777777" w:rsidR="004211F4" w:rsidRDefault="004211F4" w:rsidP="008E4AD3">
      <w:pPr>
        <w:pStyle w:val="ListParagraph"/>
        <w:numPr>
          <w:ilvl w:val="1"/>
          <w:numId w:val="25"/>
        </w:numPr>
        <w:ind w:left="720"/>
      </w:pPr>
      <w:r>
        <w:t>Such claims may result in denial of eligibility for licensure after graduation from PA school.</w:t>
      </w:r>
    </w:p>
    <w:p w14:paraId="2CA61EA8" w14:textId="77777777" w:rsidR="004211F4" w:rsidRDefault="004211F4" w:rsidP="008E4AD3">
      <w:pPr>
        <w:pStyle w:val="ListParagraph"/>
        <w:numPr>
          <w:ilvl w:val="1"/>
          <w:numId w:val="25"/>
        </w:numPr>
        <w:ind w:left="720"/>
      </w:pPr>
      <w:r>
        <w:t>Refer to Indiana State licensure laws.</w:t>
      </w:r>
    </w:p>
    <w:p w14:paraId="2B0B1170" w14:textId="77777777" w:rsidR="004211F4" w:rsidRDefault="004211F4" w:rsidP="008E4AD3">
      <w:pPr>
        <w:pStyle w:val="ListParagraph"/>
        <w:numPr>
          <w:ilvl w:val="0"/>
          <w:numId w:val="25"/>
        </w:numPr>
        <w:ind w:left="360"/>
      </w:pPr>
      <w:r>
        <w:tab/>
        <w:t>MPAS students employed in health care setting must not represent themselves as official representatives of the Trine University or its MPAS Program.</w:t>
      </w:r>
    </w:p>
    <w:p w14:paraId="58B8D460" w14:textId="77777777" w:rsidR="004211F4" w:rsidRDefault="004211F4" w:rsidP="008E4AD3">
      <w:pPr>
        <w:pStyle w:val="ListParagraph"/>
        <w:numPr>
          <w:ilvl w:val="0"/>
          <w:numId w:val="25"/>
        </w:numPr>
        <w:ind w:left="360"/>
      </w:pPr>
      <w:r>
        <w:tab/>
        <w:t>Note that MPAS student liability insurance only covers students during classroom activities and during assigned clinical activities and rotations.</w:t>
      </w:r>
    </w:p>
    <w:p w14:paraId="3909540C" w14:textId="105AC0BC" w:rsidR="006503AA" w:rsidRDefault="004211F4" w:rsidP="008E4AD3">
      <w:pPr>
        <w:pStyle w:val="ListParagraph"/>
        <w:numPr>
          <w:ilvl w:val="0"/>
          <w:numId w:val="25"/>
        </w:numPr>
        <w:spacing w:after="240"/>
        <w:ind w:left="360"/>
      </w:pPr>
      <w:r>
        <w:t>The program advises MPAS students to carefully read the job descriptions pertaining to unlicensed personnel and should not undertake responsibilities outside this description or the law relative to employment in a medical setting, even if the client or employer requests one to do so.</w:t>
      </w:r>
    </w:p>
    <w:p w14:paraId="46D92D64" w14:textId="77777777" w:rsidR="006503AA" w:rsidRDefault="006503AA" w:rsidP="002D3EB3">
      <w:pPr>
        <w:pStyle w:val="Heading2"/>
      </w:pPr>
      <w:bookmarkStart w:id="138" w:name="_Toc174604836"/>
      <w:r>
        <w:t>Extra-Curricular Activities</w:t>
      </w:r>
      <w:bookmarkEnd w:id="138"/>
    </w:p>
    <w:p w14:paraId="2152238B" w14:textId="5EFA68EC" w:rsidR="006503AA" w:rsidRDefault="006503AA" w:rsidP="00AA4957">
      <w:pPr>
        <w:spacing w:after="240"/>
      </w:pPr>
      <w:r>
        <w:t>The MPAS Program encourages students to participate actively in their local, state, and national professional PA organizations. During the didactic phase, at the discretion of the MPAS faculty, class representatives or student participants may be excused from classes to attend a state or national conference. The Program will make decisions on a case-by-case basis.</w:t>
      </w:r>
    </w:p>
    <w:p w14:paraId="672A4EC8" w14:textId="77777777" w:rsidR="006503AA" w:rsidRDefault="006503AA" w:rsidP="006503AA">
      <w:r>
        <w:t>The MPAS Program discourages students from participating in an excessive amount of non-professional extracurricular activities as this will take time away from their academic studies.</w:t>
      </w:r>
    </w:p>
    <w:p w14:paraId="5D1D2CD7" w14:textId="77777777" w:rsidR="006503AA" w:rsidRDefault="006503AA" w:rsidP="006503AA"/>
    <w:p w14:paraId="434E1A4F" w14:textId="48662795" w:rsidR="006503AA" w:rsidRDefault="006503AA" w:rsidP="006503AA">
      <w:r>
        <w:t xml:space="preserve">The program may excuse students from a clinical site to attend a professional conference. Students must submit a written request for permission to the </w:t>
      </w:r>
      <w:r w:rsidR="00D33DB5">
        <w:t xml:space="preserve">DCE </w:t>
      </w:r>
      <w:r>
        <w:t>for permission to attend a conference at least 4 weeks in advance of the event. The following guidelines define the conference regulations:</w:t>
      </w:r>
    </w:p>
    <w:p w14:paraId="731DD1D5" w14:textId="77777777" w:rsidR="006503AA" w:rsidRDefault="006503AA" w:rsidP="008E4AD3">
      <w:pPr>
        <w:pStyle w:val="ListParagraph"/>
        <w:numPr>
          <w:ilvl w:val="0"/>
          <w:numId w:val="26"/>
        </w:numPr>
        <w:ind w:left="360"/>
      </w:pPr>
      <w:r>
        <w:t>The request does not exceed 5 days per event.</w:t>
      </w:r>
    </w:p>
    <w:p w14:paraId="5BEDB9A5" w14:textId="222C9494" w:rsidR="00503CB4" w:rsidRDefault="00503CB4" w:rsidP="008E4AD3">
      <w:pPr>
        <w:pStyle w:val="ListParagraph"/>
        <w:numPr>
          <w:ilvl w:val="0"/>
          <w:numId w:val="26"/>
        </w:numPr>
        <w:ind w:left="360"/>
      </w:pPr>
      <w:r w:rsidRPr="00503CB4">
        <w:t>The missing days do not affect the completion of required learning outcomes.</w:t>
      </w:r>
    </w:p>
    <w:p w14:paraId="3F11CF80" w14:textId="77777777" w:rsidR="006503AA" w:rsidRDefault="006503AA" w:rsidP="008E4AD3">
      <w:pPr>
        <w:pStyle w:val="ListParagraph"/>
        <w:numPr>
          <w:ilvl w:val="0"/>
          <w:numId w:val="26"/>
        </w:numPr>
        <w:ind w:left="360"/>
      </w:pPr>
      <w:r>
        <w:tab/>
        <w:t>Students must make up all assignments missed during their absence.</w:t>
      </w:r>
    </w:p>
    <w:p w14:paraId="1FC66E53" w14:textId="77777777" w:rsidR="006503AA" w:rsidRDefault="006503AA" w:rsidP="008E4AD3">
      <w:pPr>
        <w:pStyle w:val="ListParagraph"/>
        <w:numPr>
          <w:ilvl w:val="0"/>
          <w:numId w:val="26"/>
        </w:numPr>
        <w:ind w:left="360"/>
      </w:pPr>
      <w:r>
        <w:tab/>
        <w:t>Students must supply the program with proof of registration for the conference.</w:t>
      </w:r>
    </w:p>
    <w:p w14:paraId="79CE4AFE" w14:textId="77777777" w:rsidR="006503AA" w:rsidRDefault="006503AA" w:rsidP="008E4AD3">
      <w:pPr>
        <w:pStyle w:val="ListParagraph"/>
        <w:numPr>
          <w:ilvl w:val="0"/>
          <w:numId w:val="26"/>
        </w:numPr>
        <w:ind w:left="360"/>
      </w:pPr>
      <w:r>
        <w:t>The program may require the student to submit a certificate of completion following the conference.</w:t>
      </w:r>
    </w:p>
    <w:p w14:paraId="14E0DE5E" w14:textId="398D0947" w:rsidR="006503AA" w:rsidRDefault="006503AA" w:rsidP="008E4AD3">
      <w:pPr>
        <w:pStyle w:val="ListParagraph"/>
        <w:numPr>
          <w:ilvl w:val="0"/>
          <w:numId w:val="26"/>
        </w:numPr>
        <w:ind w:left="360"/>
      </w:pPr>
      <w:r>
        <w:tab/>
        <w:t>The program does not guarantee approval and attendance.</w:t>
      </w:r>
    </w:p>
    <w:p w14:paraId="11BF7493" w14:textId="77777777" w:rsidR="006503AA" w:rsidRDefault="006503AA" w:rsidP="006503AA">
      <w:pPr>
        <w:spacing w:after="240"/>
      </w:pPr>
      <w:r>
        <w:t>The MPAS Program sets aside funds for student activities including attendance at conferences. Additionally, funding supports student programming and community service.</w:t>
      </w:r>
    </w:p>
    <w:p w14:paraId="372D4639" w14:textId="77777777" w:rsidR="006503AA" w:rsidRPr="006503AA" w:rsidRDefault="006503AA" w:rsidP="00C90036">
      <w:pPr>
        <w:shd w:val="clear" w:color="auto" w:fill="002060"/>
        <w:spacing w:after="240"/>
        <w:outlineLvl w:val="1"/>
        <w:rPr>
          <w:rFonts w:cs="Arial"/>
          <w:bCs/>
          <w:sz w:val="24"/>
          <w:szCs w:val="24"/>
          <w:lang w:bidi="en-US"/>
        </w:rPr>
      </w:pPr>
      <w:bookmarkStart w:id="139" w:name="_Toc174604837"/>
      <w:r w:rsidRPr="006503AA">
        <w:rPr>
          <w:rFonts w:cs="Arial"/>
          <w:bCs/>
          <w:sz w:val="24"/>
          <w:szCs w:val="24"/>
          <w:lang w:bidi="en-US"/>
        </w:rPr>
        <w:t>Job</w:t>
      </w:r>
      <w:r w:rsidRPr="006503AA">
        <w:rPr>
          <w:rFonts w:cs="Arial"/>
          <w:bCs/>
          <w:spacing w:val="-1"/>
          <w:sz w:val="24"/>
          <w:szCs w:val="24"/>
          <w:lang w:bidi="en-US"/>
        </w:rPr>
        <w:t xml:space="preserve"> </w:t>
      </w:r>
      <w:r w:rsidRPr="006503AA">
        <w:rPr>
          <w:rFonts w:cs="Arial"/>
          <w:bCs/>
          <w:sz w:val="24"/>
          <w:szCs w:val="24"/>
          <w:lang w:bidi="en-US"/>
        </w:rPr>
        <w:t>Placement</w:t>
      </w:r>
      <w:bookmarkEnd w:id="139"/>
    </w:p>
    <w:p w14:paraId="5EEBD5B1" w14:textId="77777777" w:rsidR="006503AA" w:rsidRPr="006503AA" w:rsidRDefault="006503AA" w:rsidP="006503AA">
      <w:pPr>
        <w:widowControl w:val="0"/>
        <w:autoSpaceDE w:val="0"/>
        <w:autoSpaceDN w:val="0"/>
        <w:rPr>
          <w:rFonts w:eastAsia="Times New Roman" w:cs="Arial"/>
        </w:rPr>
      </w:pPr>
      <w:r w:rsidRPr="006503AA">
        <w:rPr>
          <w:rFonts w:eastAsia="Times New Roman" w:cs="Arial"/>
        </w:rPr>
        <w:t>The MPAS Program does not guarantee its graduates employment as a PA upon successful completion</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3"/>
        </w:rPr>
        <w:t xml:space="preserve"> program</w:t>
      </w:r>
      <w:r w:rsidRPr="006503AA">
        <w:rPr>
          <w:rFonts w:eastAsia="Times New Roman" w:cs="Arial"/>
        </w:rPr>
        <w:t>.</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6"/>
        </w:rPr>
        <w:t xml:space="preserve"> </w:t>
      </w:r>
      <w:r w:rsidRPr="006503AA">
        <w:rPr>
          <w:rFonts w:eastAsia="Times New Roman" w:cs="Arial"/>
        </w:rPr>
        <w:t>program</w:t>
      </w:r>
      <w:r w:rsidRPr="006503AA">
        <w:rPr>
          <w:rFonts w:eastAsia="Times New Roman" w:cs="Arial"/>
          <w:spacing w:val="-4"/>
        </w:rPr>
        <w:t xml:space="preserve"> </w:t>
      </w:r>
      <w:r w:rsidRPr="006503AA">
        <w:rPr>
          <w:rFonts w:eastAsia="Times New Roman" w:cs="Arial"/>
        </w:rPr>
        <w:t>will,</w:t>
      </w:r>
      <w:r w:rsidRPr="006503AA">
        <w:rPr>
          <w:rFonts w:eastAsia="Times New Roman" w:cs="Arial"/>
          <w:spacing w:val="-4"/>
        </w:rPr>
        <w:t xml:space="preserve"> </w:t>
      </w:r>
      <w:r w:rsidRPr="006503AA">
        <w:rPr>
          <w:rFonts w:eastAsia="Times New Roman" w:cs="Arial"/>
        </w:rPr>
        <w:t>however,</w:t>
      </w:r>
      <w:r w:rsidRPr="006503AA">
        <w:rPr>
          <w:rFonts w:eastAsia="Times New Roman" w:cs="Arial"/>
          <w:spacing w:val="-3"/>
        </w:rPr>
        <w:t xml:space="preserve"> </w:t>
      </w:r>
      <w:r w:rsidRPr="006503AA">
        <w:rPr>
          <w:rFonts w:eastAsia="Times New Roman" w:cs="Arial"/>
        </w:rPr>
        <w:t>work</w:t>
      </w:r>
      <w:r w:rsidRPr="006503AA">
        <w:rPr>
          <w:rFonts w:eastAsia="Times New Roman" w:cs="Arial"/>
          <w:spacing w:val="-3"/>
        </w:rPr>
        <w:t xml:space="preserve"> </w:t>
      </w:r>
      <w:r w:rsidRPr="006503AA">
        <w:rPr>
          <w:rFonts w:eastAsia="Times New Roman" w:cs="Arial"/>
        </w:rPr>
        <w:t>with</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4"/>
        </w:rPr>
        <w:t xml:space="preserve"> </w:t>
      </w:r>
      <w:r w:rsidRPr="006503AA">
        <w:rPr>
          <w:rFonts w:eastAsia="Times New Roman" w:cs="Arial"/>
        </w:rPr>
        <w:t>student/graduate</w:t>
      </w:r>
      <w:r w:rsidRPr="006503AA">
        <w:rPr>
          <w:rFonts w:eastAsia="Times New Roman" w:cs="Arial"/>
          <w:spacing w:val="-3"/>
        </w:rPr>
        <w:t xml:space="preserve"> </w:t>
      </w:r>
      <w:r w:rsidRPr="006503AA">
        <w:rPr>
          <w:rFonts w:eastAsia="Times New Roman" w:cs="Arial"/>
        </w:rPr>
        <w:t>in</w:t>
      </w:r>
      <w:r w:rsidRPr="006503AA">
        <w:rPr>
          <w:rFonts w:eastAsia="Times New Roman" w:cs="Arial"/>
          <w:spacing w:val="-3"/>
        </w:rPr>
        <w:t xml:space="preserve"> </w:t>
      </w:r>
      <w:r w:rsidRPr="006503AA">
        <w:rPr>
          <w:rFonts w:eastAsia="Times New Roman" w:cs="Arial"/>
        </w:rPr>
        <w:t>the employment process.</w:t>
      </w:r>
      <w:r w:rsidRPr="006503AA">
        <w:rPr>
          <w:rFonts w:eastAsia="Times New Roman" w:cs="Arial"/>
          <w:spacing w:val="40"/>
        </w:rPr>
        <w:t xml:space="preserve"> </w:t>
      </w:r>
      <w:r w:rsidRPr="006503AA">
        <w:rPr>
          <w:rFonts w:eastAsia="Times New Roman" w:cs="Arial"/>
        </w:rPr>
        <w:t>The goal is to provide every student with employment opportunities.</w:t>
      </w:r>
    </w:p>
    <w:p w14:paraId="616F9834" w14:textId="45704E0E" w:rsidR="006503AA" w:rsidRPr="006503AA" w:rsidRDefault="006503AA" w:rsidP="00AA4957">
      <w:pPr>
        <w:widowControl w:val="0"/>
        <w:autoSpaceDE w:val="0"/>
        <w:autoSpaceDN w:val="0"/>
        <w:spacing w:after="240"/>
        <w:rPr>
          <w:rFonts w:eastAsia="Times New Roman" w:cs="Arial"/>
          <w:spacing w:val="-2"/>
        </w:rPr>
      </w:pPr>
      <w:r w:rsidRPr="006503AA">
        <w:rPr>
          <w:rFonts w:eastAsia="Times New Roman" w:cs="Arial"/>
        </w:rPr>
        <w:t>Refer</w:t>
      </w:r>
      <w:r w:rsidRPr="006503AA">
        <w:rPr>
          <w:rFonts w:eastAsia="Times New Roman" w:cs="Arial"/>
          <w:spacing w:val="-2"/>
        </w:rPr>
        <w:t xml:space="preserve"> </w:t>
      </w:r>
      <w:r w:rsidRPr="006503AA">
        <w:rPr>
          <w:rFonts w:eastAsia="Times New Roman" w:cs="Arial"/>
        </w:rPr>
        <w:t>to</w:t>
      </w:r>
      <w:r w:rsidRPr="006503AA">
        <w:rPr>
          <w:rFonts w:eastAsia="Times New Roman" w:cs="Arial"/>
          <w:spacing w:val="-1"/>
        </w:rPr>
        <w:t xml:space="preserve"> </w:t>
      </w:r>
      <w:r w:rsidRPr="006503AA">
        <w:rPr>
          <w:rFonts w:eastAsia="Times New Roman" w:cs="Arial"/>
        </w:rPr>
        <w:t>the</w:t>
      </w:r>
      <w:r w:rsidRPr="006503AA">
        <w:rPr>
          <w:rFonts w:eastAsia="Times New Roman" w:cs="Arial"/>
          <w:spacing w:val="-2"/>
        </w:rPr>
        <w:t xml:space="preserve"> </w:t>
      </w:r>
      <w:hyperlink r:id="rId45" w:history="1">
        <w:r w:rsidRPr="006503AA">
          <w:rPr>
            <w:rFonts w:eastAsia="Times New Roman" w:cs="Arial"/>
            <w:color w:val="0563C1" w:themeColor="hyperlink"/>
            <w:u w:val="single"/>
          </w:rPr>
          <w:t>Trine</w:t>
        </w:r>
        <w:r w:rsidRPr="006503AA">
          <w:rPr>
            <w:rFonts w:eastAsia="Times New Roman" w:cs="Arial"/>
            <w:color w:val="0563C1" w:themeColor="hyperlink"/>
            <w:spacing w:val="-2"/>
            <w:u w:val="single"/>
          </w:rPr>
          <w:t xml:space="preserve"> </w:t>
        </w:r>
        <w:r w:rsidRPr="006503AA">
          <w:rPr>
            <w:rFonts w:eastAsia="Times New Roman" w:cs="Arial"/>
            <w:color w:val="0563C1" w:themeColor="hyperlink"/>
            <w:u w:val="single"/>
          </w:rPr>
          <w:t>University</w:t>
        </w:r>
        <w:r w:rsidRPr="006503AA">
          <w:rPr>
            <w:rFonts w:eastAsia="Times New Roman" w:cs="Arial"/>
            <w:color w:val="0563C1" w:themeColor="hyperlink"/>
            <w:spacing w:val="-9"/>
            <w:u w:val="single"/>
          </w:rPr>
          <w:t xml:space="preserve"> </w:t>
        </w:r>
        <w:r w:rsidRPr="006503AA">
          <w:rPr>
            <w:rFonts w:eastAsia="Times New Roman" w:cs="Arial"/>
            <w:color w:val="0563C1" w:themeColor="hyperlink"/>
            <w:u w:val="single"/>
          </w:rPr>
          <w:t>Career</w:t>
        </w:r>
        <w:r w:rsidRPr="006503AA">
          <w:rPr>
            <w:rFonts w:eastAsia="Times New Roman" w:cs="Arial"/>
            <w:color w:val="0563C1" w:themeColor="hyperlink"/>
            <w:spacing w:val="-1"/>
            <w:u w:val="single"/>
          </w:rPr>
          <w:t xml:space="preserve"> </w:t>
        </w:r>
        <w:r w:rsidRPr="006503AA">
          <w:rPr>
            <w:rFonts w:eastAsia="Times New Roman" w:cs="Arial"/>
            <w:color w:val="0563C1" w:themeColor="hyperlink"/>
            <w:u w:val="single"/>
          </w:rPr>
          <w:t>Center</w:t>
        </w:r>
      </w:hyperlink>
      <w:r w:rsidRPr="006503AA">
        <w:rPr>
          <w:rFonts w:eastAsia="Times New Roman" w:cs="Arial"/>
          <w:spacing w:val="-1"/>
        </w:rPr>
        <w:t xml:space="preserve"> </w:t>
      </w:r>
      <w:r w:rsidRPr="006503AA">
        <w:rPr>
          <w:rFonts w:eastAsia="Times New Roman" w:cs="Arial"/>
        </w:rPr>
        <w:t>webpage</w:t>
      </w:r>
      <w:r w:rsidRPr="006503AA">
        <w:rPr>
          <w:rFonts w:eastAsia="Times New Roman" w:cs="Arial"/>
          <w:spacing w:val="-2"/>
        </w:rPr>
        <w:t xml:space="preserve"> </w:t>
      </w:r>
      <w:r w:rsidRPr="006503AA">
        <w:rPr>
          <w:rFonts w:eastAsia="Times New Roman" w:cs="Arial"/>
        </w:rPr>
        <w:t>for</w:t>
      </w:r>
      <w:r w:rsidRPr="006503AA">
        <w:rPr>
          <w:rFonts w:eastAsia="Times New Roman" w:cs="Arial"/>
          <w:spacing w:val="-3"/>
        </w:rPr>
        <w:t xml:space="preserve"> </w:t>
      </w:r>
      <w:r w:rsidRPr="006503AA">
        <w:rPr>
          <w:rFonts w:eastAsia="Times New Roman" w:cs="Arial"/>
        </w:rPr>
        <w:t>more</w:t>
      </w:r>
      <w:r w:rsidRPr="006503AA">
        <w:rPr>
          <w:rFonts w:eastAsia="Times New Roman" w:cs="Arial"/>
          <w:spacing w:val="-2"/>
        </w:rPr>
        <w:t xml:space="preserve"> information.</w:t>
      </w:r>
    </w:p>
    <w:p w14:paraId="112EE0DB" w14:textId="17C472E8" w:rsidR="006503AA" w:rsidRPr="006503AA" w:rsidRDefault="006503AA" w:rsidP="00C90036">
      <w:pPr>
        <w:shd w:val="clear" w:color="auto" w:fill="002060"/>
        <w:spacing w:after="240"/>
        <w:outlineLvl w:val="1"/>
        <w:rPr>
          <w:rFonts w:cs="Arial"/>
          <w:bCs/>
          <w:sz w:val="24"/>
          <w:szCs w:val="24"/>
          <w:lang w:bidi="en-US"/>
        </w:rPr>
      </w:pPr>
      <w:bookmarkStart w:id="140" w:name="_Toc173577388"/>
      <w:bookmarkStart w:id="141" w:name="_Toc174604838"/>
      <w:r w:rsidRPr="006503AA">
        <w:rPr>
          <w:rFonts w:cs="Arial"/>
          <w:bCs/>
          <w:sz w:val="24"/>
          <w:szCs w:val="24"/>
          <w:lang w:bidi="en-US"/>
        </w:rPr>
        <w:t>Health and Safety</w:t>
      </w:r>
      <w:bookmarkEnd w:id="140"/>
      <w:r>
        <w:rPr>
          <w:rFonts w:cs="Arial"/>
          <w:bCs/>
          <w:sz w:val="24"/>
          <w:szCs w:val="24"/>
          <w:lang w:bidi="en-US"/>
        </w:rPr>
        <w:t xml:space="preserve"> </w:t>
      </w:r>
      <w:r w:rsidRPr="006503AA">
        <w:rPr>
          <w:rFonts w:cs="Arial"/>
          <w:bCs/>
          <w:sz w:val="24"/>
          <w:szCs w:val="24"/>
          <w:lang w:bidi="en-US"/>
        </w:rPr>
        <w:t>(</w:t>
      </w:r>
      <w:r w:rsidRPr="006503AA">
        <w:rPr>
          <w:rFonts w:cs="Arial"/>
          <w:sz w:val="24"/>
          <w:szCs w:val="24"/>
        </w:rPr>
        <w:t>A1.02g)</w:t>
      </w:r>
      <w:bookmarkEnd w:id="141"/>
    </w:p>
    <w:p w14:paraId="743BAAAF" w14:textId="5E75C9C0" w:rsidR="006503AA" w:rsidRPr="006503AA" w:rsidRDefault="006503AA" w:rsidP="00AA4957">
      <w:pPr>
        <w:spacing w:after="240"/>
        <w:rPr>
          <w:rFonts w:cs="Arial"/>
        </w:rPr>
      </w:pPr>
      <w:r w:rsidRPr="006503AA">
        <w:rPr>
          <w:rFonts w:cs="Arial"/>
        </w:rPr>
        <w:t xml:space="preserve">This section covers health and safety policies and practices pertaining to health status, health risks, training, emergency/accident procedures, and incident reporting. </w:t>
      </w:r>
    </w:p>
    <w:p w14:paraId="0FD90CEE" w14:textId="75D9C449" w:rsidR="006503AA" w:rsidRDefault="006503AA" w:rsidP="00CF471D">
      <w:pPr>
        <w:spacing w:after="240"/>
        <w:rPr>
          <w:rFonts w:cs="Arial"/>
        </w:rPr>
      </w:pPr>
      <w:r w:rsidRPr="006503AA">
        <w:rPr>
          <w:rFonts w:cs="Arial"/>
        </w:rPr>
        <w:t xml:space="preserve">All students and faculty should </w:t>
      </w:r>
      <w:proofErr w:type="gramStart"/>
      <w:r w:rsidRPr="006503AA">
        <w:rPr>
          <w:rFonts w:cs="Arial"/>
        </w:rPr>
        <w:t>feel safe at all times</w:t>
      </w:r>
      <w:proofErr w:type="gramEnd"/>
      <w:r w:rsidRPr="006503AA">
        <w:rPr>
          <w:rFonts w:cs="Arial"/>
        </w:rPr>
        <w:t xml:space="preserve"> while on the College of Health Professions campus or at an assigned clinical rotation. If at any time safety is a concern, immediately contact the </w:t>
      </w:r>
      <w:r w:rsidR="00D33DB5">
        <w:t>DCE</w:t>
      </w:r>
      <w:r w:rsidR="00D33DB5" w:rsidRPr="006503AA">
        <w:rPr>
          <w:rFonts w:cs="Arial"/>
        </w:rPr>
        <w:t xml:space="preserve"> </w:t>
      </w:r>
      <w:r w:rsidRPr="006503AA">
        <w:rPr>
          <w:rFonts w:cs="Arial"/>
        </w:rPr>
        <w:t xml:space="preserve">or Instructor of Record. The </w:t>
      </w:r>
      <w:r>
        <w:rPr>
          <w:rFonts w:cs="Arial"/>
        </w:rPr>
        <w:t xml:space="preserve">Brooks College of Health Professions </w:t>
      </w:r>
      <w:r w:rsidRPr="006503AA">
        <w:rPr>
          <w:rFonts w:cs="Arial"/>
        </w:rPr>
        <w:t>is located at 12817 Parkview Plaza Drive</w:t>
      </w:r>
      <w:r w:rsidR="00CF471D">
        <w:rPr>
          <w:rFonts w:cs="Arial"/>
        </w:rPr>
        <w:t xml:space="preserve">, </w:t>
      </w:r>
      <w:r w:rsidRPr="006503AA">
        <w:rPr>
          <w:rFonts w:cs="Arial"/>
        </w:rPr>
        <w:t>Fort Wayne, IN 46845</w:t>
      </w:r>
      <w:r>
        <w:rPr>
          <w:rFonts w:cs="Arial"/>
        </w:rPr>
        <w:t xml:space="preserve">. </w:t>
      </w:r>
      <w:r w:rsidRPr="006503AA">
        <w:rPr>
          <w:rFonts w:cs="Arial"/>
        </w:rPr>
        <w:t>In case of emergency students should call 911.</w:t>
      </w:r>
    </w:p>
    <w:p w14:paraId="64DFC58B" w14:textId="77777777" w:rsidR="006503AA" w:rsidRPr="006503AA" w:rsidRDefault="006503AA" w:rsidP="00C90036">
      <w:pPr>
        <w:pStyle w:val="Heading3"/>
        <w:numPr>
          <w:ilvl w:val="0"/>
          <w:numId w:val="0"/>
        </w:numPr>
        <w:ind w:left="360" w:hanging="360"/>
      </w:pPr>
      <w:bookmarkStart w:id="142" w:name="_Toc174604839"/>
      <w:r w:rsidRPr="006503AA">
        <w:t>Health</w:t>
      </w:r>
      <w:r w:rsidRPr="006503AA">
        <w:rPr>
          <w:spacing w:val="-8"/>
        </w:rPr>
        <w:t xml:space="preserve"> </w:t>
      </w:r>
      <w:r w:rsidRPr="006503AA">
        <w:t>Conditions/Change</w:t>
      </w:r>
      <w:r w:rsidRPr="006503AA">
        <w:rPr>
          <w:spacing w:val="-8"/>
        </w:rPr>
        <w:t xml:space="preserve"> </w:t>
      </w:r>
      <w:r w:rsidRPr="006503AA">
        <w:t>in</w:t>
      </w:r>
      <w:r w:rsidRPr="006503AA">
        <w:rPr>
          <w:spacing w:val="-7"/>
        </w:rPr>
        <w:t xml:space="preserve"> </w:t>
      </w:r>
      <w:r w:rsidRPr="006503AA">
        <w:t>Health</w:t>
      </w:r>
      <w:r w:rsidRPr="006503AA">
        <w:rPr>
          <w:spacing w:val="-4"/>
        </w:rPr>
        <w:t xml:space="preserve"> </w:t>
      </w:r>
      <w:r w:rsidRPr="006503AA">
        <w:rPr>
          <w:spacing w:val="-2"/>
        </w:rPr>
        <w:t>Status</w:t>
      </w:r>
      <w:bookmarkEnd w:id="142"/>
    </w:p>
    <w:p w14:paraId="5C0CD83A" w14:textId="478B1E05"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Students</w:t>
      </w:r>
      <w:r w:rsidRPr="006503AA">
        <w:rPr>
          <w:rFonts w:eastAsia="Times New Roman" w:cs="Arial"/>
          <w:spacing w:val="-2"/>
        </w:rPr>
        <w:t xml:space="preserve"> </w:t>
      </w:r>
      <w:r w:rsidRPr="006503AA">
        <w:rPr>
          <w:rFonts w:eastAsia="Times New Roman" w:cs="Arial"/>
        </w:rPr>
        <w:t>are</w:t>
      </w:r>
      <w:r w:rsidRPr="006503AA">
        <w:rPr>
          <w:rFonts w:eastAsia="Times New Roman" w:cs="Arial"/>
          <w:spacing w:val="-4"/>
        </w:rPr>
        <w:t xml:space="preserve"> </w:t>
      </w:r>
      <w:r w:rsidRPr="006503AA">
        <w:rPr>
          <w:rFonts w:eastAsia="Times New Roman" w:cs="Arial"/>
        </w:rPr>
        <w:t>responsible</w:t>
      </w:r>
      <w:r w:rsidRPr="006503AA">
        <w:rPr>
          <w:rFonts w:eastAsia="Times New Roman" w:cs="Arial"/>
          <w:spacing w:val="-1"/>
        </w:rPr>
        <w:t xml:space="preserve"> </w:t>
      </w:r>
      <w:r w:rsidRPr="006503AA">
        <w:rPr>
          <w:rFonts w:eastAsia="Times New Roman" w:cs="Arial"/>
        </w:rPr>
        <w:t>for</w:t>
      </w:r>
      <w:r w:rsidRPr="006503AA">
        <w:rPr>
          <w:rFonts w:eastAsia="Times New Roman" w:cs="Arial"/>
          <w:spacing w:val="-4"/>
        </w:rPr>
        <w:t xml:space="preserve"> </w:t>
      </w:r>
      <w:r w:rsidRPr="006503AA">
        <w:rPr>
          <w:rFonts w:eastAsia="Times New Roman" w:cs="Arial"/>
        </w:rPr>
        <w:t>notifying</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instructor</w:t>
      </w:r>
      <w:r w:rsidRPr="006503AA">
        <w:rPr>
          <w:rFonts w:eastAsia="Times New Roman" w:cs="Arial"/>
          <w:spacing w:val="-3"/>
        </w:rPr>
        <w:t xml:space="preserve"> </w:t>
      </w:r>
      <w:r w:rsidRPr="006503AA">
        <w:rPr>
          <w:rFonts w:eastAsia="Times New Roman" w:cs="Arial"/>
        </w:rPr>
        <w:t>and</w:t>
      </w:r>
      <w:r w:rsidRPr="006503AA">
        <w:rPr>
          <w:rFonts w:eastAsia="Times New Roman" w:cs="Arial"/>
          <w:spacing w:val="-3"/>
        </w:rPr>
        <w:t xml:space="preserve"> </w:t>
      </w:r>
      <w:r w:rsidRPr="006503AA">
        <w:rPr>
          <w:rFonts w:eastAsia="Times New Roman" w:cs="Arial"/>
        </w:rPr>
        <w:t>faculty</w:t>
      </w:r>
      <w:r w:rsidRPr="006503AA">
        <w:rPr>
          <w:rFonts w:eastAsia="Times New Roman" w:cs="Arial"/>
          <w:spacing w:val="-6"/>
        </w:rPr>
        <w:t xml:space="preserve"> </w:t>
      </w:r>
      <w:r w:rsidRPr="006503AA">
        <w:rPr>
          <w:rFonts w:eastAsia="Times New Roman" w:cs="Arial"/>
        </w:rPr>
        <w:t>advisor (e.g., mentor)</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3"/>
        </w:rPr>
        <w:t xml:space="preserve"> </w:t>
      </w:r>
      <w:r w:rsidRPr="006503AA">
        <w:rPr>
          <w:rFonts w:eastAsia="Times New Roman" w:cs="Arial"/>
        </w:rPr>
        <w:t>his/her</w:t>
      </w:r>
      <w:r w:rsidRPr="006503AA">
        <w:rPr>
          <w:rFonts w:eastAsia="Times New Roman" w:cs="Arial"/>
          <w:spacing w:val="-2"/>
        </w:rPr>
        <w:t xml:space="preserve"> </w:t>
      </w:r>
      <w:r w:rsidRPr="006503AA">
        <w:rPr>
          <w:rFonts w:eastAsia="Times New Roman" w:cs="Arial"/>
        </w:rPr>
        <w:t>inability</w:t>
      </w:r>
      <w:r w:rsidRPr="006503AA">
        <w:rPr>
          <w:rFonts w:eastAsia="Times New Roman" w:cs="Arial"/>
          <w:spacing w:val="-7"/>
        </w:rPr>
        <w:t xml:space="preserve"> </w:t>
      </w:r>
      <w:r w:rsidRPr="006503AA">
        <w:rPr>
          <w:rFonts w:eastAsia="Times New Roman" w:cs="Arial"/>
        </w:rPr>
        <w:t>to participate in a class, lab, or clinical activity that places them at risk for injury.</w:t>
      </w:r>
    </w:p>
    <w:p w14:paraId="11E949D5" w14:textId="574CA692"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During</w:t>
      </w:r>
      <w:r w:rsidRPr="006503AA">
        <w:rPr>
          <w:rFonts w:eastAsia="Times New Roman" w:cs="Arial"/>
          <w:spacing w:val="-5"/>
        </w:rPr>
        <w:t xml:space="preserve"> </w:t>
      </w:r>
      <w:r w:rsidRPr="006503AA">
        <w:rPr>
          <w:rFonts w:eastAsia="Times New Roman" w:cs="Arial"/>
        </w:rPr>
        <w:t>the</w:t>
      </w:r>
      <w:r w:rsidRPr="006503AA">
        <w:rPr>
          <w:rFonts w:eastAsia="Times New Roman" w:cs="Arial"/>
          <w:spacing w:val="-4"/>
        </w:rPr>
        <w:t xml:space="preserve"> </w:t>
      </w:r>
      <w:r w:rsidRPr="006503AA">
        <w:rPr>
          <w:rFonts w:eastAsia="Times New Roman" w:cs="Arial"/>
        </w:rPr>
        <w:t>didactic</w:t>
      </w:r>
      <w:r w:rsidRPr="006503AA">
        <w:rPr>
          <w:rFonts w:eastAsia="Times New Roman" w:cs="Arial"/>
          <w:spacing w:val="-4"/>
        </w:rPr>
        <w:t xml:space="preserve"> </w:t>
      </w:r>
      <w:r w:rsidRPr="006503AA">
        <w:rPr>
          <w:rFonts w:eastAsia="Times New Roman" w:cs="Arial"/>
        </w:rPr>
        <w:t>phase,</w:t>
      </w:r>
      <w:r w:rsidRPr="006503AA">
        <w:rPr>
          <w:rFonts w:eastAsia="Times New Roman" w:cs="Arial"/>
          <w:spacing w:val="-3"/>
        </w:rPr>
        <w:t xml:space="preserve"> </w:t>
      </w:r>
      <w:r w:rsidRPr="006503AA">
        <w:rPr>
          <w:rFonts w:eastAsia="Times New Roman" w:cs="Arial"/>
        </w:rPr>
        <w:t>students</w:t>
      </w:r>
      <w:r w:rsidRPr="006503AA">
        <w:rPr>
          <w:rFonts w:eastAsia="Times New Roman" w:cs="Arial"/>
          <w:spacing w:val="-3"/>
        </w:rPr>
        <w:t xml:space="preserve"> </w:t>
      </w:r>
      <w:r w:rsidRPr="006503AA">
        <w:rPr>
          <w:rFonts w:eastAsia="Times New Roman" w:cs="Arial"/>
        </w:rPr>
        <w:t>must</w:t>
      </w:r>
      <w:r w:rsidRPr="006503AA">
        <w:rPr>
          <w:rFonts w:eastAsia="Times New Roman" w:cs="Arial"/>
          <w:spacing w:val="-3"/>
        </w:rPr>
        <w:t xml:space="preserve"> </w:t>
      </w:r>
      <w:r w:rsidRPr="006503AA">
        <w:rPr>
          <w:rFonts w:eastAsia="Times New Roman" w:cs="Arial"/>
        </w:rPr>
        <w:t>notify</w:t>
      </w:r>
      <w:r w:rsidRPr="006503AA">
        <w:rPr>
          <w:rFonts w:eastAsia="Times New Roman" w:cs="Arial"/>
          <w:spacing w:val="-7"/>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individual</w:t>
      </w:r>
      <w:r w:rsidRPr="006503AA">
        <w:rPr>
          <w:rFonts w:eastAsia="Times New Roman" w:cs="Arial"/>
          <w:spacing w:val="-3"/>
        </w:rPr>
        <w:t xml:space="preserve"> </w:t>
      </w:r>
      <w:r w:rsidRPr="006503AA">
        <w:rPr>
          <w:rFonts w:eastAsia="Times New Roman" w:cs="Arial"/>
        </w:rPr>
        <w:t>course</w:t>
      </w:r>
      <w:r w:rsidRPr="006503AA">
        <w:rPr>
          <w:rFonts w:eastAsia="Times New Roman" w:cs="Arial"/>
          <w:spacing w:val="-5"/>
        </w:rPr>
        <w:t xml:space="preserve"> </w:t>
      </w:r>
      <w:r w:rsidRPr="006503AA">
        <w:rPr>
          <w:rFonts w:eastAsia="Times New Roman" w:cs="Arial"/>
        </w:rPr>
        <w:t>instructor</w:t>
      </w:r>
      <w:r w:rsidRPr="006503AA">
        <w:rPr>
          <w:rFonts w:eastAsia="Times New Roman" w:cs="Arial"/>
          <w:spacing w:val="-3"/>
        </w:rPr>
        <w:t xml:space="preserve"> of </w:t>
      </w:r>
      <w:r w:rsidRPr="006503AA">
        <w:rPr>
          <w:rFonts w:eastAsia="Times New Roman" w:cs="Arial"/>
        </w:rPr>
        <w:t>health conditions that would prohibit a student from completing a required activity.</w:t>
      </w:r>
    </w:p>
    <w:p w14:paraId="5C1FD7A4" w14:textId="0A9F14A1"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During</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clinical</w:t>
      </w:r>
      <w:r w:rsidRPr="006503AA">
        <w:rPr>
          <w:rFonts w:eastAsia="Times New Roman" w:cs="Arial"/>
          <w:spacing w:val="-2"/>
        </w:rPr>
        <w:t xml:space="preserve"> </w:t>
      </w:r>
      <w:r w:rsidRPr="006503AA">
        <w:rPr>
          <w:rFonts w:eastAsia="Times New Roman" w:cs="Arial"/>
        </w:rPr>
        <w:t>phase,</w:t>
      </w:r>
      <w:r w:rsidRPr="006503AA">
        <w:rPr>
          <w:rFonts w:eastAsia="Times New Roman" w:cs="Arial"/>
          <w:spacing w:val="-2"/>
        </w:rPr>
        <w:t xml:space="preserve"> </w:t>
      </w:r>
      <w:r w:rsidRPr="006503AA">
        <w:rPr>
          <w:rFonts w:eastAsia="Times New Roman" w:cs="Arial"/>
        </w:rPr>
        <w:t>students</w:t>
      </w:r>
      <w:r w:rsidRPr="006503AA">
        <w:rPr>
          <w:rFonts w:eastAsia="Times New Roman" w:cs="Arial"/>
          <w:spacing w:val="-2"/>
        </w:rPr>
        <w:t xml:space="preserve"> </w:t>
      </w:r>
      <w:r w:rsidRPr="006503AA">
        <w:rPr>
          <w:rFonts w:eastAsia="Times New Roman" w:cs="Arial"/>
        </w:rPr>
        <w:t>must</w:t>
      </w:r>
      <w:r w:rsidRPr="006503AA">
        <w:rPr>
          <w:rFonts w:eastAsia="Times New Roman" w:cs="Arial"/>
          <w:spacing w:val="-2"/>
        </w:rPr>
        <w:t xml:space="preserve"> </w:t>
      </w:r>
      <w:r w:rsidRPr="006503AA">
        <w:rPr>
          <w:rFonts w:eastAsia="Times New Roman" w:cs="Arial"/>
        </w:rPr>
        <w:t>notify</w:t>
      </w:r>
      <w:r w:rsidRPr="006503AA">
        <w:rPr>
          <w:rFonts w:eastAsia="Times New Roman" w:cs="Arial"/>
          <w:spacing w:val="-10"/>
        </w:rPr>
        <w:t xml:space="preserve"> </w:t>
      </w:r>
      <w:r w:rsidRPr="006503AA">
        <w:rPr>
          <w:rFonts w:eastAsia="Times New Roman" w:cs="Arial"/>
        </w:rPr>
        <w:t>the</w:t>
      </w:r>
      <w:r w:rsidRPr="006503AA">
        <w:rPr>
          <w:rFonts w:eastAsia="Times New Roman" w:cs="Arial"/>
          <w:spacing w:val="-1"/>
        </w:rPr>
        <w:t xml:space="preserve"> </w:t>
      </w:r>
      <w:r w:rsidR="00D33DB5">
        <w:t>DCE</w:t>
      </w:r>
      <w:r w:rsidR="00D33DB5" w:rsidRPr="006503AA">
        <w:rPr>
          <w:rFonts w:eastAsia="Times New Roman" w:cs="Arial"/>
        </w:rPr>
        <w:t xml:space="preserve"> </w:t>
      </w:r>
      <w:r w:rsidRPr="006503AA">
        <w:rPr>
          <w:rFonts w:eastAsia="Times New Roman" w:cs="Arial"/>
        </w:rPr>
        <w:t>if</w:t>
      </w:r>
      <w:r w:rsidRPr="006503AA">
        <w:rPr>
          <w:rFonts w:eastAsia="Times New Roman" w:cs="Arial"/>
          <w:spacing w:val="-3"/>
        </w:rPr>
        <w:t xml:space="preserve"> </w:t>
      </w:r>
      <w:r w:rsidR="00B34DC7">
        <w:rPr>
          <w:rFonts w:eastAsia="Times New Roman" w:cs="Arial"/>
          <w:spacing w:val="-3"/>
        </w:rPr>
        <w:t xml:space="preserve">they are </w:t>
      </w:r>
      <w:r w:rsidRPr="006503AA">
        <w:rPr>
          <w:rFonts w:eastAsia="Times New Roman" w:cs="Arial"/>
        </w:rPr>
        <w:t>unable</w:t>
      </w:r>
      <w:r w:rsidRPr="006503AA">
        <w:rPr>
          <w:rFonts w:eastAsia="Times New Roman" w:cs="Arial"/>
          <w:spacing w:val="-2"/>
        </w:rPr>
        <w:t xml:space="preserve"> </w:t>
      </w:r>
      <w:r w:rsidRPr="006503AA">
        <w:rPr>
          <w:rFonts w:eastAsia="Times New Roman" w:cs="Arial"/>
        </w:rPr>
        <w:t>to complete course requirements and clinical rotations.</w:t>
      </w:r>
    </w:p>
    <w:p w14:paraId="4CA0A8A3" w14:textId="77777777" w:rsidR="006503AA" w:rsidRPr="006503AA" w:rsidRDefault="006503AA" w:rsidP="006503AA">
      <w:pPr>
        <w:widowControl w:val="0"/>
        <w:autoSpaceDE w:val="0"/>
        <w:autoSpaceDN w:val="0"/>
        <w:rPr>
          <w:rFonts w:eastAsia="Times New Roman" w:cs="Arial"/>
        </w:rPr>
      </w:pPr>
      <w:r w:rsidRPr="006503AA">
        <w:rPr>
          <w:rFonts w:eastAsia="Times New Roman" w:cs="Arial"/>
        </w:rPr>
        <w:t>In</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2"/>
        </w:rPr>
        <w:t xml:space="preserve"> </w:t>
      </w:r>
      <w:r w:rsidRPr="006503AA">
        <w:rPr>
          <w:rFonts w:eastAsia="Times New Roman" w:cs="Arial"/>
        </w:rPr>
        <w:t>event</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2"/>
        </w:rPr>
        <w:t xml:space="preserve"> </w:t>
      </w:r>
      <w:r w:rsidRPr="006503AA">
        <w:rPr>
          <w:rFonts w:eastAsia="Times New Roman" w:cs="Arial"/>
        </w:rPr>
        <w:t>a</w:t>
      </w:r>
      <w:r w:rsidRPr="006503AA">
        <w:rPr>
          <w:rFonts w:eastAsia="Times New Roman" w:cs="Arial"/>
          <w:spacing w:val="-4"/>
        </w:rPr>
        <w:t xml:space="preserve"> </w:t>
      </w:r>
      <w:r w:rsidRPr="006503AA">
        <w:rPr>
          <w:rFonts w:eastAsia="Times New Roman" w:cs="Arial"/>
        </w:rPr>
        <w:t>prolonged</w:t>
      </w:r>
      <w:r w:rsidRPr="006503AA">
        <w:rPr>
          <w:rFonts w:eastAsia="Times New Roman" w:cs="Arial"/>
          <w:spacing w:val="-3"/>
        </w:rPr>
        <w:t xml:space="preserve"> </w:t>
      </w:r>
      <w:r w:rsidRPr="006503AA">
        <w:rPr>
          <w:rFonts w:eastAsia="Times New Roman" w:cs="Arial"/>
        </w:rPr>
        <w:t>illness</w:t>
      </w:r>
      <w:r w:rsidRPr="006503AA">
        <w:rPr>
          <w:rFonts w:eastAsia="Times New Roman" w:cs="Arial"/>
          <w:spacing w:val="-2"/>
        </w:rPr>
        <w:t xml:space="preserve"> </w:t>
      </w:r>
      <w:r w:rsidRPr="006503AA">
        <w:rPr>
          <w:rFonts w:eastAsia="Times New Roman" w:cs="Arial"/>
        </w:rPr>
        <w:t>or</w:t>
      </w:r>
      <w:r w:rsidRPr="006503AA">
        <w:rPr>
          <w:rFonts w:eastAsia="Times New Roman" w:cs="Arial"/>
          <w:spacing w:val="-3"/>
        </w:rPr>
        <w:t xml:space="preserve"> </w:t>
      </w:r>
      <w:r w:rsidRPr="006503AA">
        <w:rPr>
          <w:rFonts w:eastAsia="Times New Roman" w:cs="Arial"/>
        </w:rPr>
        <w:t>injury</w:t>
      </w:r>
      <w:r w:rsidRPr="006503AA">
        <w:rPr>
          <w:rFonts w:eastAsia="Times New Roman" w:cs="Arial"/>
          <w:spacing w:val="-7"/>
        </w:rPr>
        <w:t xml:space="preserve"> </w:t>
      </w:r>
      <w:r w:rsidRPr="006503AA">
        <w:rPr>
          <w:rFonts w:eastAsia="Times New Roman" w:cs="Arial"/>
        </w:rPr>
        <w:t>(lasting</w:t>
      </w:r>
      <w:r w:rsidRPr="006503AA">
        <w:rPr>
          <w:rFonts w:eastAsia="Times New Roman" w:cs="Arial"/>
          <w:spacing w:val="-5"/>
        </w:rPr>
        <w:t xml:space="preserve"> </w:t>
      </w:r>
      <w:r w:rsidRPr="006503AA">
        <w:rPr>
          <w:rFonts w:eastAsia="Times New Roman" w:cs="Arial"/>
        </w:rPr>
        <w:t>longer</w:t>
      </w:r>
      <w:r w:rsidRPr="006503AA">
        <w:rPr>
          <w:rFonts w:eastAsia="Times New Roman" w:cs="Arial"/>
          <w:spacing w:val="-2"/>
        </w:rPr>
        <w:t xml:space="preserve"> </w:t>
      </w:r>
      <w:r w:rsidRPr="006503AA">
        <w:rPr>
          <w:rFonts w:eastAsia="Times New Roman" w:cs="Arial"/>
        </w:rPr>
        <w:t>than</w:t>
      </w:r>
      <w:r w:rsidRPr="006503AA">
        <w:rPr>
          <w:rFonts w:eastAsia="Times New Roman" w:cs="Arial"/>
          <w:spacing w:val="-2"/>
        </w:rPr>
        <w:t xml:space="preserve"> </w:t>
      </w:r>
      <w:r w:rsidRPr="006503AA">
        <w:rPr>
          <w:rFonts w:eastAsia="Times New Roman" w:cs="Arial"/>
        </w:rPr>
        <w:t>3</w:t>
      </w:r>
      <w:r w:rsidRPr="006503AA">
        <w:rPr>
          <w:rFonts w:eastAsia="Times New Roman" w:cs="Arial"/>
          <w:spacing w:val="-2"/>
        </w:rPr>
        <w:t xml:space="preserve"> </w:t>
      </w:r>
      <w:r w:rsidRPr="006503AA">
        <w:rPr>
          <w:rFonts w:eastAsia="Times New Roman" w:cs="Arial"/>
        </w:rPr>
        <w:t>days),</w:t>
      </w:r>
      <w:r w:rsidRPr="006503AA">
        <w:rPr>
          <w:rFonts w:eastAsia="Times New Roman" w:cs="Arial"/>
          <w:spacing w:val="-2"/>
        </w:rPr>
        <w:t xml:space="preserve"> </w:t>
      </w:r>
      <w:r w:rsidRPr="006503AA">
        <w:rPr>
          <w:rFonts w:eastAsia="Times New Roman" w:cs="Arial"/>
        </w:rPr>
        <w:t>the program</w:t>
      </w:r>
      <w:r w:rsidRPr="006503AA">
        <w:rPr>
          <w:rFonts w:eastAsia="Times New Roman" w:cs="Arial"/>
          <w:spacing w:val="-2"/>
        </w:rPr>
        <w:t xml:space="preserve"> </w:t>
      </w:r>
      <w:r w:rsidRPr="006503AA">
        <w:rPr>
          <w:rFonts w:eastAsia="Times New Roman" w:cs="Arial"/>
        </w:rPr>
        <w:t>requires</w:t>
      </w:r>
      <w:r w:rsidRPr="006503AA">
        <w:rPr>
          <w:rFonts w:eastAsia="Times New Roman" w:cs="Arial"/>
          <w:spacing w:val="-2"/>
        </w:rPr>
        <w:t xml:space="preserve"> </w:t>
      </w:r>
      <w:r w:rsidRPr="006503AA">
        <w:rPr>
          <w:rFonts w:eastAsia="Times New Roman" w:cs="Arial"/>
        </w:rPr>
        <w:t>the student to use the following guidelines:</w:t>
      </w:r>
    </w:p>
    <w:p w14:paraId="23E31029" w14:textId="77777777" w:rsidR="006503AA" w:rsidRDefault="006503AA" w:rsidP="008E4AD3">
      <w:pPr>
        <w:pStyle w:val="ListParagraph"/>
        <w:widowControl w:val="0"/>
        <w:numPr>
          <w:ilvl w:val="0"/>
          <w:numId w:val="27"/>
        </w:numPr>
        <w:tabs>
          <w:tab w:val="left" w:pos="521"/>
        </w:tabs>
        <w:autoSpaceDE w:val="0"/>
        <w:autoSpaceDN w:val="0"/>
        <w:ind w:left="360"/>
        <w:rPr>
          <w:rFonts w:eastAsia="Times New Roman" w:cs="Arial"/>
        </w:rPr>
      </w:pPr>
      <w:r w:rsidRPr="006503AA">
        <w:rPr>
          <w:rFonts w:eastAsia="Times New Roman" w:cs="Arial"/>
        </w:rPr>
        <w:t>The student is responsible for notifying the instructor of their planned return date to resume classroom, laboratory activities and clinical activities.</w:t>
      </w:r>
    </w:p>
    <w:p w14:paraId="1DB184E0" w14:textId="04B4B727" w:rsidR="006503AA" w:rsidRDefault="006503AA" w:rsidP="008E4AD3">
      <w:pPr>
        <w:pStyle w:val="ListParagraph"/>
        <w:widowControl w:val="0"/>
        <w:numPr>
          <w:ilvl w:val="0"/>
          <w:numId w:val="27"/>
        </w:numPr>
        <w:tabs>
          <w:tab w:val="left" w:pos="521"/>
        </w:tabs>
        <w:autoSpaceDE w:val="0"/>
        <w:autoSpaceDN w:val="0"/>
        <w:spacing w:after="240"/>
        <w:ind w:left="360"/>
        <w:rPr>
          <w:rFonts w:eastAsia="Times New Roman" w:cs="Arial"/>
        </w:rPr>
      </w:pPr>
      <w:proofErr w:type="gramStart"/>
      <w:r w:rsidRPr="006503AA">
        <w:rPr>
          <w:rFonts w:eastAsia="Times New Roman" w:cs="Arial"/>
        </w:rPr>
        <w:t>In</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2"/>
        </w:rPr>
        <w:t xml:space="preserve"> </w:t>
      </w:r>
      <w:r w:rsidRPr="006503AA">
        <w:rPr>
          <w:rFonts w:eastAsia="Times New Roman" w:cs="Arial"/>
        </w:rPr>
        <w:t>event</w:t>
      </w:r>
      <w:r w:rsidRPr="006503AA">
        <w:rPr>
          <w:rFonts w:eastAsia="Times New Roman" w:cs="Arial"/>
          <w:spacing w:val="-3"/>
        </w:rPr>
        <w:t xml:space="preserve"> </w:t>
      </w:r>
      <w:r w:rsidRPr="006503AA">
        <w:rPr>
          <w:rFonts w:eastAsia="Times New Roman" w:cs="Arial"/>
        </w:rPr>
        <w:t>that</w:t>
      </w:r>
      <w:proofErr w:type="gramEnd"/>
      <w:r w:rsidRPr="006503AA">
        <w:rPr>
          <w:rFonts w:eastAsia="Times New Roman" w:cs="Arial"/>
          <w:spacing w:val="-3"/>
        </w:rPr>
        <w:t xml:space="preserve"> </w:t>
      </w:r>
      <w:r w:rsidRPr="006503AA">
        <w:rPr>
          <w:rFonts w:eastAsia="Times New Roman" w:cs="Arial"/>
        </w:rPr>
        <w:t>activities</w:t>
      </w:r>
      <w:r w:rsidRPr="006503AA">
        <w:rPr>
          <w:rFonts w:eastAsia="Times New Roman" w:cs="Arial"/>
          <w:spacing w:val="-3"/>
        </w:rPr>
        <w:t xml:space="preserve"> </w:t>
      </w:r>
      <w:r w:rsidRPr="006503AA">
        <w:rPr>
          <w:rFonts w:eastAsia="Times New Roman" w:cs="Arial"/>
        </w:rPr>
        <w:t>need</w:t>
      </w:r>
      <w:r w:rsidRPr="006503AA">
        <w:rPr>
          <w:rFonts w:eastAsia="Times New Roman" w:cs="Arial"/>
          <w:spacing w:val="-1"/>
        </w:rPr>
        <w:t xml:space="preserve"> </w:t>
      </w:r>
      <w:r w:rsidRPr="006503AA">
        <w:rPr>
          <w:rFonts w:eastAsia="Times New Roman" w:cs="Arial"/>
        </w:rPr>
        <w:t>to</w:t>
      </w:r>
      <w:r w:rsidRPr="006503AA">
        <w:rPr>
          <w:rFonts w:eastAsia="Times New Roman" w:cs="Arial"/>
          <w:spacing w:val="-3"/>
        </w:rPr>
        <w:t xml:space="preserve"> </w:t>
      </w:r>
      <w:r w:rsidRPr="006503AA">
        <w:rPr>
          <w:rFonts w:eastAsia="Times New Roman" w:cs="Arial"/>
        </w:rPr>
        <w:t>be</w:t>
      </w:r>
      <w:r w:rsidRPr="006503AA">
        <w:rPr>
          <w:rFonts w:eastAsia="Times New Roman" w:cs="Arial"/>
          <w:spacing w:val="-4"/>
        </w:rPr>
        <w:t xml:space="preserve"> </w:t>
      </w:r>
      <w:r w:rsidRPr="006503AA">
        <w:rPr>
          <w:rFonts w:eastAsia="Times New Roman" w:cs="Arial"/>
        </w:rPr>
        <w:t>restricted,</w:t>
      </w:r>
      <w:r w:rsidRPr="006503AA">
        <w:rPr>
          <w:rFonts w:eastAsia="Times New Roman" w:cs="Arial"/>
          <w:spacing w:val="-3"/>
        </w:rPr>
        <w:t xml:space="preserve"> </w:t>
      </w:r>
      <w:r w:rsidRPr="006503AA">
        <w:rPr>
          <w:rFonts w:eastAsia="Times New Roman" w:cs="Arial"/>
        </w:rPr>
        <w:t>a</w:t>
      </w:r>
      <w:r w:rsidRPr="006503AA">
        <w:rPr>
          <w:rFonts w:eastAsia="Times New Roman" w:cs="Arial"/>
          <w:spacing w:val="-2"/>
        </w:rPr>
        <w:t xml:space="preserve"> </w:t>
      </w:r>
      <w:r w:rsidRPr="006503AA">
        <w:rPr>
          <w:rFonts w:eastAsia="Times New Roman" w:cs="Arial"/>
        </w:rPr>
        <w:t>physician,</w:t>
      </w:r>
      <w:r w:rsidRPr="006503AA">
        <w:rPr>
          <w:rFonts w:eastAsia="Times New Roman" w:cs="Arial"/>
          <w:spacing w:val="-1"/>
        </w:rPr>
        <w:t xml:space="preserve"> </w:t>
      </w:r>
      <w:r w:rsidRPr="006503AA">
        <w:rPr>
          <w:rFonts w:eastAsia="Times New Roman" w:cs="Arial"/>
        </w:rPr>
        <w:t>NP,</w:t>
      </w:r>
      <w:r w:rsidRPr="006503AA">
        <w:rPr>
          <w:rFonts w:eastAsia="Times New Roman" w:cs="Arial"/>
          <w:spacing w:val="-3"/>
        </w:rPr>
        <w:t xml:space="preserve"> </w:t>
      </w:r>
      <w:r w:rsidRPr="006503AA">
        <w:rPr>
          <w:rFonts w:eastAsia="Times New Roman" w:cs="Arial"/>
        </w:rPr>
        <w:t>or</w:t>
      </w:r>
      <w:r w:rsidRPr="006503AA">
        <w:rPr>
          <w:rFonts w:eastAsia="Times New Roman" w:cs="Arial"/>
          <w:spacing w:val="-3"/>
        </w:rPr>
        <w:t xml:space="preserve"> </w:t>
      </w:r>
      <w:r w:rsidRPr="006503AA">
        <w:rPr>
          <w:rFonts w:eastAsia="Times New Roman" w:cs="Arial"/>
        </w:rPr>
        <w:t>PA</w:t>
      </w:r>
      <w:r w:rsidRPr="006503AA">
        <w:rPr>
          <w:rFonts w:eastAsia="Times New Roman" w:cs="Arial"/>
          <w:spacing w:val="-3"/>
        </w:rPr>
        <w:t xml:space="preserve"> </w:t>
      </w:r>
      <w:r w:rsidRPr="006503AA">
        <w:rPr>
          <w:rFonts w:eastAsia="Times New Roman" w:cs="Arial"/>
        </w:rPr>
        <w:t>will</w:t>
      </w:r>
      <w:r w:rsidRPr="006503AA">
        <w:rPr>
          <w:rFonts w:eastAsia="Times New Roman" w:cs="Arial"/>
          <w:spacing w:val="-2"/>
        </w:rPr>
        <w:t xml:space="preserve"> </w:t>
      </w:r>
      <w:r w:rsidRPr="006503AA">
        <w:rPr>
          <w:rFonts w:eastAsia="Times New Roman" w:cs="Arial"/>
        </w:rPr>
        <w:t>need</w:t>
      </w:r>
      <w:r w:rsidRPr="006503AA">
        <w:rPr>
          <w:rFonts w:eastAsia="Times New Roman" w:cs="Arial"/>
          <w:spacing w:val="-3"/>
        </w:rPr>
        <w:t xml:space="preserve"> </w:t>
      </w:r>
      <w:r w:rsidRPr="006503AA">
        <w:rPr>
          <w:rFonts w:eastAsia="Times New Roman" w:cs="Arial"/>
        </w:rPr>
        <w:t>to</w:t>
      </w:r>
      <w:r w:rsidRPr="006503AA">
        <w:rPr>
          <w:rFonts w:eastAsia="Times New Roman" w:cs="Arial"/>
          <w:spacing w:val="-3"/>
        </w:rPr>
        <w:t xml:space="preserve"> </w:t>
      </w:r>
      <w:r w:rsidRPr="006503AA">
        <w:rPr>
          <w:rFonts w:eastAsia="Times New Roman" w:cs="Arial"/>
        </w:rPr>
        <w:t>document all limitations and plans for follow-up/clearance.</w:t>
      </w:r>
    </w:p>
    <w:p w14:paraId="06DE5BAE" w14:textId="57FFF9EE" w:rsidR="00CF471D" w:rsidRPr="00CF471D" w:rsidRDefault="00CF471D" w:rsidP="00C90036">
      <w:pPr>
        <w:pStyle w:val="Heading3"/>
        <w:numPr>
          <w:ilvl w:val="0"/>
          <w:numId w:val="0"/>
        </w:numPr>
      </w:pPr>
      <w:bookmarkStart w:id="143" w:name="_Toc174604840"/>
      <w:r w:rsidRPr="00CF471D">
        <w:t>OSHA- Blood Borne Pathogens</w:t>
      </w:r>
      <w:bookmarkEnd w:id="143"/>
    </w:p>
    <w:p w14:paraId="618921BA" w14:textId="7F85B586" w:rsidR="006503AA" w:rsidRDefault="00CF471D" w:rsidP="006503AA">
      <w:pPr>
        <w:spacing w:after="240"/>
        <w:rPr>
          <w:rFonts w:cs="Arial"/>
        </w:rPr>
      </w:pPr>
      <w:r w:rsidRPr="00CF471D">
        <w:rPr>
          <w:rFonts w:cs="Arial"/>
        </w:rPr>
        <w:t xml:space="preserve">The Occupational Safety and Health Administration (OSHA) has defined requirements which specify the protective measures all healthcare personnel are required to perform </w:t>
      </w:r>
      <w:proofErr w:type="gramStart"/>
      <w:r w:rsidRPr="00CF471D">
        <w:rPr>
          <w:rFonts w:cs="Arial"/>
        </w:rPr>
        <w:t>in order to</w:t>
      </w:r>
      <w:proofErr w:type="gramEnd"/>
      <w:r w:rsidRPr="00CF471D">
        <w:rPr>
          <w:rFonts w:cs="Arial"/>
        </w:rPr>
        <w:t xml:space="preserve"> prevent the spread of communicable disease.</w:t>
      </w:r>
      <w:r w:rsidR="00B34DC7">
        <w:rPr>
          <w:rFonts w:cs="Arial"/>
        </w:rPr>
        <w:t xml:space="preserve"> </w:t>
      </w:r>
      <w:r w:rsidRPr="00CF471D">
        <w:rPr>
          <w:rFonts w:cs="Arial"/>
        </w:rPr>
        <w:t xml:space="preserve">All students must participate in Blood-borne Pathogens Training prior to participation in the </w:t>
      </w:r>
      <w:r>
        <w:rPr>
          <w:rFonts w:cs="Arial"/>
        </w:rPr>
        <w:t xml:space="preserve">clinicals. </w:t>
      </w:r>
      <w:r w:rsidRPr="00CF471D">
        <w:rPr>
          <w:rFonts w:cs="Arial"/>
        </w:rPr>
        <w:t>Training includes proper handwashing, use of personal protective equipment, isolation precautions, and other information targeted at exposure risk reduction.</w:t>
      </w:r>
    </w:p>
    <w:p w14:paraId="5E50DA18" w14:textId="77777777" w:rsidR="00B34DC7" w:rsidRDefault="00B34DC7" w:rsidP="006503AA">
      <w:pPr>
        <w:spacing w:after="240"/>
        <w:rPr>
          <w:rFonts w:cs="Arial"/>
        </w:rPr>
      </w:pPr>
      <w:r w:rsidRPr="00B34DC7">
        <w:rPr>
          <w:rFonts w:cs="Arial"/>
        </w:rPr>
        <w:t>In the event of occupational exposure to a biohazard while on campus, the program requires students to notify the Instructor of Record and the Program Director as soon as possible. The program holds responsibility for storage and use of any hazardous materials. The program will follow OSHA guidelines for the storage, use of any hazardous materials and the use of standard precautions. The program requires vinyl or nitrile gloves as part of personal protective equipment (PPE). In the event of occupational exposure to a biohazard while on clinical experience, students must follow the clinical site’s guidelines for managing, reporting, and documenting the incident:</w:t>
      </w:r>
    </w:p>
    <w:p w14:paraId="48B03F87" w14:textId="77777777" w:rsidR="00B34DC7" w:rsidRDefault="00B34DC7" w:rsidP="00B34DC7">
      <w:pPr>
        <w:pStyle w:val="ListParagraph"/>
        <w:numPr>
          <w:ilvl w:val="0"/>
          <w:numId w:val="57"/>
        </w:numPr>
        <w:spacing w:after="240"/>
        <w:ind w:left="360"/>
        <w:rPr>
          <w:rFonts w:cs="Arial"/>
        </w:rPr>
      </w:pPr>
      <w:r w:rsidRPr="00B34DC7">
        <w:rPr>
          <w:rFonts w:cs="Arial"/>
        </w:rPr>
        <w:t>The student must inform the clinical instructor of the incident and seek his/her guidance in complying with all site-specific policies</w:t>
      </w:r>
      <w:r>
        <w:rPr>
          <w:rFonts w:cs="Arial"/>
        </w:rPr>
        <w:t>.</w:t>
      </w:r>
    </w:p>
    <w:p w14:paraId="4740FCF3" w14:textId="77777777" w:rsidR="00B34DC7" w:rsidRDefault="00B34DC7" w:rsidP="00B34DC7">
      <w:pPr>
        <w:pStyle w:val="ListParagraph"/>
        <w:numPr>
          <w:ilvl w:val="0"/>
          <w:numId w:val="57"/>
        </w:numPr>
        <w:spacing w:after="240"/>
        <w:ind w:left="360"/>
        <w:rPr>
          <w:rFonts w:cs="Arial"/>
        </w:rPr>
      </w:pPr>
      <w:r w:rsidRPr="00B34DC7">
        <w:rPr>
          <w:rFonts w:cs="Arial"/>
        </w:rPr>
        <w:t xml:space="preserve">If the need arises, clinical sites shall provide students with access to emergency </w:t>
      </w:r>
      <w:proofErr w:type="gramStart"/>
      <w:r w:rsidRPr="00B34DC7">
        <w:rPr>
          <w:rFonts w:cs="Arial"/>
        </w:rPr>
        <w:t>care;  however</w:t>
      </w:r>
      <w:proofErr w:type="gramEnd"/>
      <w:r w:rsidRPr="00B34DC7">
        <w:rPr>
          <w:rFonts w:cs="Arial"/>
        </w:rPr>
        <w:t xml:space="preserve">, the student shall incur the cost of all emergency services rendered. </w:t>
      </w:r>
    </w:p>
    <w:p w14:paraId="2F52E758" w14:textId="77777777" w:rsidR="00B34DC7" w:rsidRDefault="00B34DC7" w:rsidP="00B34DC7">
      <w:pPr>
        <w:pStyle w:val="ListParagraph"/>
        <w:numPr>
          <w:ilvl w:val="0"/>
          <w:numId w:val="57"/>
        </w:numPr>
        <w:spacing w:after="240"/>
        <w:ind w:left="360"/>
        <w:rPr>
          <w:rFonts w:cs="Arial"/>
        </w:rPr>
      </w:pPr>
      <w:r w:rsidRPr="00B34DC7">
        <w:rPr>
          <w:rFonts w:cs="Arial"/>
        </w:rPr>
        <w:t xml:space="preserve">Worker compensation benefit does not cover these events; therefore, the student also incurs the cost of any follow-up care </w:t>
      </w:r>
      <w:proofErr w:type="gramStart"/>
      <w:r w:rsidRPr="00B34DC7">
        <w:rPr>
          <w:rFonts w:cs="Arial"/>
        </w:rPr>
        <w:t>as a result of</w:t>
      </w:r>
      <w:proofErr w:type="gramEnd"/>
      <w:r w:rsidRPr="00B34DC7">
        <w:rPr>
          <w:rFonts w:cs="Arial"/>
        </w:rPr>
        <w:t xml:space="preserve"> exposure/injury.</w:t>
      </w:r>
    </w:p>
    <w:p w14:paraId="579E1ECB" w14:textId="21B81D90" w:rsidR="00B34DC7" w:rsidRPr="00B34DC7" w:rsidRDefault="00B34DC7" w:rsidP="00B34DC7">
      <w:pPr>
        <w:pStyle w:val="ListParagraph"/>
        <w:numPr>
          <w:ilvl w:val="0"/>
          <w:numId w:val="57"/>
        </w:numPr>
        <w:spacing w:after="240"/>
        <w:ind w:left="360"/>
        <w:rPr>
          <w:rFonts w:cs="Arial"/>
        </w:rPr>
      </w:pPr>
      <w:r w:rsidRPr="00B34DC7">
        <w:rPr>
          <w:rFonts w:cs="Arial"/>
        </w:rPr>
        <w:t>The student should notify the Director of Clinical Education of the incident within 24 hours of occurrence.</w:t>
      </w:r>
    </w:p>
    <w:p w14:paraId="489A2551" w14:textId="02DDFAB0" w:rsidR="00C458F8" w:rsidRDefault="00C458F8" w:rsidP="002D3EB3">
      <w:pPr>
        <w:pStyle w:val="Heading2"/>
      </w:pPr>
      <w:bookmarkStart w:id="144" w:name="_Toc174604841"/>
      <w:r>
        <w:t xml:space="preserve">Cultural Sensitivity and Diversity </w:t>
      </w:r>
      <w:r w:rsidRPr="00C458F8">
        <w:t>(A1.11)</w:t>
      </w:r>
      <w:bookmarkEnd w:id="144"/>
    </w:p>
    <w:p w14:paraId="74B77150" w14:textId="652917B1" w:rsidR="00C458F8" w:rsidRDefault="00C458F8" w:rsidP="00C458F8">
      <w:pPr>
        <w:spacing w:after="240"/>
      </w:pPr>
      <w:r>
        <w:t xml:space="preserve">Throughout the MPAS Program, students will have the </w:t>
      </w:r>
      <w:r w:rsidR="00503CB4" w:rsidRPr="00503CB4">
        <w:t xml:space="preserve">opportunity to complete clinical rotations in a variety </w:t>
      </w:r>
      <w:r>
        <w:t xml:space="preserve">of settings and work with a diverse population. Cultural variables, such as age, gender, occupation, sexual orientation, disability, socioeconomic status, religious beliefs, and ethnicity, can impact evaluation and intervention. It is essential for the student to be sensitive to cultural influences which can be improved through greater cultural competence. MPAS students will strive to understand how their own set of cultural beliefs can impact the delivery of healthcare. </w:t>
      </w:r>
    </w:p>
    <w:p w14:paraId="4D169886" w14:textId="77777777" w:rsidR="00C458F8" w:rsidRPr="00C458F8" w:rsidRDefault="00C458F8" w:rsidP="002D3EB3">
      <w:pPr>
        <w:pStyle w:val="Heading2"/>
      </w:pPr>
      <w:bookmarkStart w:id="145" w:name="_Toc174604842"/>
      <w:r w:rsidRPr="00C458F8">
        <w:t>Attendance Policy</w:t>
      </w:r>
      <w:bookmarkEnd w:id="145"/>
    </w:p>
    <w:p w14:paraId="76DCE060" w14:textId="19675420" w:rsidR="00C458F8" w:rsidRPr="00C458F8" w:rsidRDefault="0060282D" w:rsidP="0060282D">
      <w:pPr>
        <w:tabs>
          <w:tab w:val="left" w:pos="-720"/>
        </w:tabs>
        <w:suppressAutoHyphens/>
        <w:spacing w:after="240"/>
        <w:rPr>
          <w:rFonts w:cs="Arial"/>
          <w:color w:val="000000"/>
        </w:rPr>
      </w:pPr>
      <w:r w:rsidRPr="0060282D">
        <w:rPr>
          <w:rFonts w:cs="Arial"/>
          <w:color w:val="000000"/>
        </w:rPr>
        <w:t>Attendance and punctuality are mandatory for all classes, labs, seminars, small group discussions, field experiences, clinical rotations, preceptorships, and any other activities organized by the program staff and administration.</w:t>
      </w:r>
      <w:r>
        <w:rPr>
          <w:rFonts w:cs="Arial"/>
          <w:color w:val="000000"/>
        </w:rPr>
        <w:t xml:space="preserve"> </w:t>
      </w:r>
      <w:r w:rsidRPr="0060282D">
        <w:rPr>
          <w:rFonts w:cs="Arial"/>
          <w:color w:val="000000"/>
        </w:rPr>
        <w:t xml:space="preserve">Absences will only be excused for reasons of illness or participation in a </w:t>
      </w:r>
      <w:r w:rsidR="00E444D5" w:rsidRPr="0060282D">
        <w:rPr>
          <w:rFonts w:cs="Arial"/>
          <w:color w:val="000000"/>
        </w:rPr>
        <w:t>university</w:t>
      </w:r>
      <w:r w:rsidRPr="0060282D">
        <w:rPr>
          <w:rFonts w:cs="Arial"/>
          <w:color w:val="000000"/>
        </w:rPr>
        <w:t>-sanctioned event. Any absence from these activities without prior approval from the Instructor of Record (IOR) will be considered unexcused.</w:t>
      </w:r>
    </w:p>
    <w:p w14:paraId="1298A81B" w14:textId="77777777" w:rsidR="00C458F8" w:rsidRPr="00C458F8" w:rsidRDefault="00C458F8" w:rsidP="00C90036">
      <w:pPr>
        <w:pStyle w:val="Heading3"/>
        <w:numPr>
          <w:ilvl w:val="0"/>
          <w:numId w:val="0"/>
        </w:numPr>
        <w:ind w:left="360" w:hanging="360"/>
        <w:rPr>
          <w:color w:val="00B050"/>
        </w:rPr>
      </w:pPr>
      <w:bookmarkStart w:id="146" w:name="_Toc174604843"/>
      <w:r w:rsidRPr="00C458F8">
        <w:t>Unexcused Absence</w:t>
      </w:r>
      <w:bookmarkEnd w:id="146"/>
    </w:p>
    <w:p w14:paraId="0575D693" w14:textId="77777777" w:rsidR="00C458F8" w:rsidRPr="00C458F8" w:rsidRDefault="00C458F8" w:rsidP="008E4AD3">
      <w:pPr>
        <w:numPr>
          <w:ilvl w:val="0"/>
          <w:numId w:val="7"/>
        </w:numPr>
        <w:rPr>
          <w:rFonts w:cs="Arial"/>
        </w:rPr>
      </w:pPr>
      <w:r w:rsidRPr="00C458F8">
        <w:rPr>
          <w:rFonts w:cs="Arial"/>
        </w:rPr>
        <w:t>An unexcused absence is defined as reporting to an activity or class 10 minutes late or not at all without proper notification of the IOR.</w:t>
      </w:r>
    </w:p>
    <w:p w14:paraId="14B572D0" w14:textId="43B42BBB" w:rsidR="00C458F8" w:rsidRPr="00C458F8" w:rsidRDefault="00C458F8" w:rsidP="008E4AD3">
      <w:pPr>
        <w:numPr>
          <w:ilvl w:val="0"/>
          <w:numId w:val="7"/>
        </w:numPr>
        <w:rPr>
          <w:rFonts w:cs="Arial"/>
        </w:rPr>
      </w:pPr>
      <w:r w:rsidRPr="00C458F8">
        <w:rPr>
          <w:rFonts w:cs="Arial"/>
        </w:rPr>
        <w:t>Two (2) unexcused absences per semester are considered unprofessional behavior and will result in referral to the SSC subject to disciplinary action.</w:t>
      </w:r>
    </w:p>
    <w:p w14:paraId="43261164" w14:textId="602392E6" w:rsidR="00C458F8" w:rsidRPr="00C458F8" w:rsidRDefault="00C458F8" w:rsidP="008E4AD3">
      <w:pPr>
        <w:numPr>
          <w:ilvl w:val="0"/>
          <w:numId w:val="7"/>
        </w:numPr>
        <w:spacing w:after="240"/>
        <w:rPr>
          <w:rFonts w:cs="Arial"/>
        </w:rPr>
      </w:pPr>
      <w:r w:rsidRPr="00C458F8">
        <w:rPr>
          <w:rFonts w:cs="Arial"/>
        </w:rPr>
        <w:t xml:space="preserve">Unexcused absences may lower the final grade for the class. </w:t>
      </w:r>
    </w:p>
    <w:p w14:paraId="2675FF93" w14:textId="77777777" w:rsidR="00C458F8" w:rsidRPr="00C458F8" w:rsidRDefault="00C458F8" w:rsidP="00C90036">
      <w:pPr>
        <w:pStyle w:val="Heading3"/>
        <w:numPr>
          <w:ilvl w:val="0"/>
          <w:numId w:val="0"/>
        </w:numPr>
      </w:pPr>
      <w:bookmarkStart w:id="147" w:name="_Toc174604844"/>
      <w:r w:rsidRPr="00C458F8">
        <w:t>Tardiness</w:t>
      </w:r>
      <w:bookmarkEnd w:id="147"/>
    </w:p>
    <w:p w14:paraId="17DA6081" w14:textId="77777777" w:rsidR="00C458F8" w:rsidRPr="00C458F8" w:rsidRDefault="00C458F8" w:rsidP="008E4AD3">
      <w:pPr>
        <w:numPr>
          <w:ilvl w:val="0"/>
          <w:numId w:val="7"/>
        </w:numPr>
        <w:rPr>
          <w:rFonts w:cs="Arial"/>
        </w:rPr>
      </w:pPr>
      <w:r w:rsidRPr="00C458F8">
        <w:rPr>
          <w:rFonts w:cs="Arial"/>
        </w:rPr>
        <w:t>Tardiness is defined as not being in your seat ready to go at the scheduled time of class or activity without proper notification of the IOR.</w:t>
      </w:r>
    </w:p>
    <w:p w14:paraId="2FB4EDE3" w14:textId="4DF2E557" w:rsidR="00C458F8" w:rsidRPr="00C458F8" w:rsidRDefault="00C458F8" w:rsidP="008E4AD3">
      <w:pPr>
        <w:numPr>
          <w:ilvl w:val="0"/>
          <w:numId w:val="7"/>
        </w:numPr>
        <w:rPr>
          <w:rFonts w:cs="Arial"/>
        </w:rPr>
      </w:pPr>
      <w:r w:rsidRPr="00C458F8">
        <w:rPr>
          <w:rFonts w:cs="Arial"/>
        </w:rPr>
        <w:t>Two (2) unexcused tardiness events per semester are considered unprofessional behavior and will result in referral to the SSC subject to disciplinary action.</w:t>
      </w:r>
    </w:p>
    <w:p w14:paraId="46AAD017" w14:textId="1CC60319" w:rsidR="00C458F8" w:rsidRPr="00C458F8" w:rsidRDefault="00C458F8" w:rsidP="008E4AD3">
      <w:pPr>
        <w:numPr>
          <w:ilvl w:val="0"/>
          <w:numId w:val="7"/>
        </w:numPr>
        <w:suppressAutoHyphens/>
        <w:spacing w:after="240"/>
        <w:rPr>
          <w:rFonts w:cs="Arial"/>
          <w:color w:val="000000"/>
        </w:rPr>
      </w:pPr>
      <w:r w:rsidRPr="00C458F8">
        <w:rPr>
          <w:rFonts w:cs="Arial"/>
        </w:rPr>
        <w:t>Unexcused tardiness may lower the final grade for the class.</w:t>
      </w:r>
    </w:p>
    <w:p w14:paraId="21FDEC4E" w14:textId="77777777" w:rsidR="00C458F8" w:rsidRPr="00C458F8" w:rsidRDefault="00C458F8" w:rsidP="00C90036">
      <w:pPr>
        <w:pStyle w:val="Heading3"/>
        <w:numPr>
          <w:ilvl w:val="0"/>
          <w:numId w:val="0"/>
        </w:numPr>
      </w:pPr>
      <w:bookmarkStart w:id="148" w:name="_Toc174604845"/>
      <w:r w:rsidRPr="00C458F8">
        <w:t>Student Responsibilities</w:t>
      </w:r>
      <w:bookmarkEnd w:id="148"/>
    </w:p>
    <w:p w14:paraId="255F4008" w14:textId="18C804FB" w:rsidR="00C458F8" w:rsidRPr="00C458F8" w:rsidRDefault="00C458F8" w:rsidP="008E4AD3">
      <w:pPr>
        <w:numPr>
          <w:ilvl w:val="0"/>
          <w:numId w:val="7"/>
        </w:numPr>
        <w:rPr>
          <w:rFonts w:cs="Arial"/>
        </w:rPr>
      </w:pPr>
      <w:r w:rsidRPr="00C458F8">
        <w:rPr>
          <w:rFonts w:cs="Arial"/>
        </w:rPr>
        <w:t>Report the absence or tardiness by email</w:t>
      </w:r>
      <w:r w:rsidR="00252C89">
        <w:rPr>
          <w:rFonts w:cs="Arial"/>
        </w:rPr>
        <w:t xml:space="preserve"> </w:t>
      </w:r>
      <w:r w:rsidRPr="00C458F8">
        <w:rPr>
          <w:rFonts w:cs="Arial"/>
        </w:rPr>
        <w:t>to IOR prior to class</w:t>
      </w:r>
      <w:r w:rsidR="00252C89">
        <w:rPr>
          <w:rFonts w:cs="Arial"/>
        </w:rPr>
        <w:t xml:space="preserve"> and complete the required Google form attendance form</w:t>
      </w:r>
      <w:r w:rsidRPr="00C458F8">
        <w:rPr>
          <w:rFonts w:cs="Arial"/>
        </w:rPr>
        <w:t>.</w:t>
      </w:r>
    </w:p>
    <w:p w14:paraId="522848A0" w14:textId="77777777" w:rsidR="00C458F8" w:rsidRPr="00C458F8" w:rsidRDefault="00C458F8" w:rsidP="008E4AD3">
      <w:pPr>
        <w:numPr>
          <w:ilvl w:val="0"/>
          <w:numId w:val="7"/>
        </w:numPr>
        <w:rPr>
          <w:rFonts w:cs="Arial"/>
        </w:rPr>
      </w:pPr>
      <w:r w:rsidRPr="00C458F8">
        <w:rPr>
          <w:rFonts w:cs="Arial"/>
        </w:rPr>
        <w:t>Arrive 5-10 minutes prior to the start of the class or activity to prepare the study area.</w:t>
      </w:r>
    </w:p>
    <w:p w14:paraId="6E76F42B" w14:textId="77777777" w:rsidR="00C458F8" w:rsidRDefault="00C458F8" w:rsidP="008E4AD3">
      <w:pPr>
        <w:numPr>
          <w:ilvl w:val="0"/>
          <w:numId w:val="7"/>
        </w:numPr>
        <w:rPr>
          <w:rFonts w:cs="Arial"/>
        </w:rPr>
      </w:pPr>
      <w:r w:rsidRPr="00C458F8">
        <w:rPr>
          <w:rFonts w:cs="Arial"/>
        </w:rPr>
        <w:t>Documentation verifying an illness or demonstrated participation in a sanctioned event is required.</w:t>
      </w:r>
    </w:p>
    <w:p w14:paraId="7406EEEC" w14:textId="1B496F18" w:rsidR="008E4AD3" w:rsidRPr="00C458F8" w:rsidRDefault="008E4AD3" w:rsidP="008E4AD3">
      <w:pPr>
        <w:numPr>
          <w:ilvl w:val="0"/>
          <w:numId w:val="7"/>
        </w:numPr>
        <w:rPr>
          <w:rFonts w:cs="Arial"/>
        </w:rPr>
      </w:pPr>
      <w:r>
        <w:rPr>
          <w:rFonts w:cs="Arial"/>
        </w:rPr>
        <w:t xml:space="preserve">Students must report on the designated </w:t>
      </w:r>
      <w:r w:rsidR="00252C89">
        <w:rPr>
          <w:rFonts w:cs="Arial"/>
        </w:rPr>
        <w:t>Google</w:t>
      </w:r>
      <w:r>
        <w:rPr>
          <w:rFonts w:cs="Arial"/>
        </w:rPr>
        <w:t xml:space="preserve"> forms link documentation of absence and email the instructor of record.</w:t>
      </w:r>
    </w:p>
    <w:p w14:paraId="648211DA" w14:textId="77777777" w:rsidR="00C458F8" w:rsidRPr="00C458F8" w:rsidRDefault="00C458F8" w:rsidP="008E4AD3">
      <w:pPr>
        <w:numPr>
          <w:ilvl w:val="0"/>
          <w:numId w:val="7"/>
        </w:numPr>
        <w:rPr>
          <w:rFonts w:cs="Arial"/>
        </w:rPr>
      </w:pPr>
      <w:r w:rsidRPr="00C458F8">
        <w:rPr>
          <w:rFonts w:cs="Arial"/>
        </w:rPr>
        <w:t>In the event of an absence (excused or unexcused) or tardiness, the student is responsible for all class or activity content. The instructor has no obligation to give make-up examinations, labs, or to review content missed by the student as the result of an unexcused absence.</w:t>
      </w:r>
    </w:p>
    <w:p w14:paraId="6CF3B853" w14:textId="77777777" w:rsidR="00C458F8" w:rsidRPr="00C458F8" w:rsidRDefault="00C458F8" w:rsidP="008E4AD3">
      <w:pPr>
        <w:numPr>
          <w:ilvl w:val="0"/>
          <w:numId w:val="7"/>
        </w:numPr>
        <w:rPr>
          <w:rFonts w:cs="Arial"/>
        </w:rPr>
      </w:pPr>
      <w:r w:rsidRPr="00C458F8">
        <w:rPr>
          <w:rFonts w:cs="Arial"/>
        </w:rPr>
        <w:t>Contact the IOR to discuss taking any examination missed during an absence due to an illness or major life event.</w:t>
      </w:r>
    </w:p>
    <w:p w14:paraId="743FF7F2" w14:textId="00FFAE52" w:rsidR="00523852" w:rsidRDefault="00C458F8" w:rsidP="00A26F4C">
      <w:pPr>
        <w:numPr>
          <w:ilvl w:val="0"/>
          <w:numId w:val="7"/>
        </w:numPr>
        <w:spacing w:after="240"/>
      </w:pPr>
      <w:r w:rsidRPr="00C90036">
        <w:rPr>
          <w:rFonts w:cs="Arial"/>
        </w:rPr>
        <w:t xml:space="preserve">If </w:t>
      </w:r>
      <w:r w:rsidR="00CA6E2F" w:rsidRPr="00C90036">
        <w:rPr>
          <w:rFonts w:cs="Arial"/>
        </w:rPr>
        <w:t>an immediate family member dies, please inform Trine University by contacting the MPAS Program Administrative Assistant (260-702-8060) and the Academic Affairs Office (260-665-4533). The University will excuse the student from class for up to one week. Upon return, the student is responsible for completing coursework</w:t>
      </w:r>
      <w:r w:rsidRPr="00C90036">
        <w:rPr>
          <w:rFonts w:cs="Arial"/>
        </w:rPr>
        <w:t>.</w:t>
      </w:r>
    </w:p>
    <w:p w14:paraId="7D5005BD" w14:textId="77777777" w:rsidR="00252C89" w:rsidRPr="005817A6" w:rsidRDefault="00252C89" w:rsidP="002D3EB3">
      <w:pPr>
        <w:pStyle w:val="Heading2"/>
      </w:pPr>
      <w:bookmarkStart w:id="149" w:name="_Toc174604846"/>
      <w:r w:rsidRPr="005817A6">
        <w:t>Equal Opportunity / Anti- Harassment</w:t>
      </w:r>
      <w:bookmarkEnd w:id="149"/>
    </w:p>
    <w:p w14:paraId="01F91F25" w14:textId="77777777" w:rsidR="00252C89" w:rsidRPr="005817A6" w:rsidRDefault="00252C89" w:rsidP="00252C89">
      <w:pPr>
        <w:spacing w:before="240" w:after="240"/>
        <w:rPr>
          <w:rFonts w:eastAsia="Calibri" w:cs="Arial"/>
          <w:kern w:val="2"/>
          <w14:ligatures w14:val="standardContextual"/>
        </w:rPr>
      </w:pPr>
      <w:r w:rsidRPr="005817A6">
        <w:rPr>
          <w:rFonts w:eastAsia="Calibri" w:cs="Arial"/>
          <w:kern w:val="2"/>
          <w14:ligatures w14:val="standardContextual"/>
        </w:rPr>
        <w:t xml:space="preserve">Trine University remains committed to cultivating diversity, inclusion, and fairness. As a leading private institution of higher education, Trine fosters a culture of understanding, growth, and inquiry; values the diverse qualities of its students, faculty, and staff; promotes an inclusive environment free of discrimination and intolerance; and welcomes everyone. </w:t>
      </w:r>
    </w:p>
    <w:p w14:paraId="4D2C8F1B" w14:textId="77777777" w:rsidR="00252C89" w:rsidRPr="005817A6" w:rsidRDefault="00252C89" w:rsidP="00252C89">
      <w:pPr>
        <w:spacing w:after="240"/>
        <w:rPr>
          <w:rFonts w:eastAsia="Calibri" w:cs="Arial"/>
          <w:kern w:val="2"/>
          <w:sz w:val="24"/>
          <w:szCs w:val="24"/>
          <w14:ligatures w14:val="standardContextual"/>
        </w:rPr>
      </w:pPr>
      <w:r w:rsidRPr="005817A6">
        <w:rPr>
          <w:rFonts w:eastAsia="Calibri" w:cs="Arial"/>
          <w:kern w:val="2"/>
          <w14:ligatures w14:val="standardContextual"/>
        </w:rPr>
        <w:t xml:space="preserve">Trine will not allow discrimination and will continue to grant admission and provide educational opportunities without regard to race, age, disability, gender, gender identity, sexual orientation, marital status, national origin, religion, or veteran status. The culture of Trine University dictates that these same standards of acceptance apply to all students, faculty, staff, alumni, and community members. </w:t>
      </w:r>
    </w:p>
    <w:p w14:paraId="417ACF49" w14:textId="77777777" w:rsidR="00252C89" w:rsidRPr="003E490B" w:rsidRDefault="00252C89" w:rsidP="00C90036">
      <w:pPr>
        <w:pStyle w:val="Heading3"/>
        <w:numPr>
          <w:ilvl w:val="0"/>
          <w:numId w:val="0"/>
        </w:numPr>
        <w:ind w:left="360" w:hanging="360"/>
      </w:pPr>
      <w:bookmarkStart w:id="150" w:name="_Toc174604847"/>
      <w:r w:rsidRPr="003E490B">
        <w:t>Anti-Harassment</w:t>
      </w:r>
      <w:bookmarkEnd w:id="150"/>
      <w:r w:rsidRPr="003E490B">
        <w:t xml:space="preserve"> </w:t>
      </w:r>
    </w:p>
    <w:p w14:paraId="1F6EF126" w14:textId="77777777" w:rsidR="00252C89" w:rsidRPr="005817A6" w:rsidRDefault="00252C89" w:rsidP="00252C89">
      <w:pPr>
        <w:rPr>
          <w:rFonts w:eastAsia="Calibri" w:cs="Arial"/>
          <w:b/>
          <w:kern w:val="2"/>
          <w14:ligatures w14:val="standardContextual"/>
        </w:rPr>
      </w:pPr>
      <w:r w:rsidRPr="005817A6">
        <w:rPr>
          <w:rFonts w:eastAsia="Calibri" w:cs="Arial"/>
          <w:kern w:val="2"/>
          <w14:ligatures w14:val="standardContextual"/>
        </w:rPr>
        <w:t>Trine University believes that discrimination and harassment in any form constitutes misconduct that undermines the integrity of the University. Trine University prohibits discrimination and harassment that is sexual, racial, or religious in nature, or that is related to anyone's gender, national origin, age, sexual orientation, gender identity, pregnancy, disability, genetic information, or veteran status.  This policy applies to all students, faculty and staff throughout the organization and all individuals who may have contact with any student for business reasons, such as vendors or customers.</w:t>
      </w:r>
    </w:p>
    <w:p w14:paraId="7E25F92C" w14:textId="77777777" w:rsidR="00252C89" w:rsidRPr="005817A6" w:rsidRDefault="00252C89" w:rsidP="00252C89">
      <w:pPr>
        <w:rPr>
          <w:rFonts w:eastAsia="Calibri" w:cs="Arial"/>
          <w:b/>
          <w:kern w:val="2"/>
          <w14:ligatures w14:val="standardContextual"/>
        </w:rPr>
      </w:pPr>
      <w:r w:rsidRPr="005817A6">
        <w:rPr>
          <w:rFonts w:eastAsia="Calibri" w:cs="Arial"/>
          <w:kern w:val="2"/>
          <w14:ligatures w14:val="standardContextual"/>
        </w:rPr>
        <w:t xml:space="preserve">Generally, harassment is unwelcome verbal statements or physical conduct that is severe or pervasive enough to create an environment that a reasonable person would consider intimidating, hostile, or abusive.  Harassment may include a variety of subtle and obvious behaviors and may involve individuals of the same or different gender or having the same protected characteristics.  </w:t>
      </w:r>
    </w:p>
    <w:p w14:paraId="49EFBCC3" w14:textId="6BCF38F5" w:rsidR="00523852" w:rsidRPr="005817A6" w:rsidRDefault="00252C89" w:rsidP="00252C89">
      <w:pPr>
        <w:spacing w:after="240"/>
        <w:rPr>
          <w:rFonts w:eastAsia="Calibri" w:cs="Arial"/>
          <w:b/>
          <w:bCs/>
          <w:kern w:val="2"/>
          <w:sz w:val="24"/>
          <w:szCs w:val="24"/>
          <w14:ligatures w14:val="standardContextual"/>
        </w:rPr>
      </w:pPr>
      <w:r w:rsidRPr="005817A6">
        <w:rPr>
          <w:rFonts w:eastAsia="Calibri" w:cs="Arial"/>
          <w:kern w:val="2"/>
          <w14:ligatures w14:val="standardContextual"/>
        </w:rPr>
        <w:t xml:space="preserve">If you feel that you have experienced or witnessed discrimination or harassment, you should immediately notify the Vice President of Student Affairs /Dean of Students.  Trine University will promptly and thoroughly investigate the complaint and, when applicable, take appropriate remedial action.  All complaints will be handled confidentially, to the extent possible.  No action will be taken against anyone who makes a good faith report of behavior believed to violate this policy.  Retaliation against any student for reporting a complaint or participating in an investigation is strictly prohibited. </w:t>
      </w:r>
    </w:p>
    <w:p w14:paraId="3284FD7F" w14:textId="77777777" w:rsidR="00252C89" w:rsidRPr="005817A6" w:rsidRDefault="00252C89" w:rsidP="002D3EB3">
      <w:pPr>
        <w:pStyle w:val="Heading2"/>
      </w:pPr>
      <w:bookmarkStart w:id="151" w:name="_Toc174604848"/>
      <w:r w:rsidRPr="005817A6">
        <w:t>Student Grievance Procedure (A1.02i, A3.15)</w:t>
      </w:r>
      <w:bookmarkEnd w:id="151"/>
    </w:p>
    <w:p w14:paraId="32FDC967" w14:textId="77777777" w:rsidR="00252C89" w:rsidRPr="005817A6" w:rsidRDefault="00252C89" w:rsidP="00252C89">
      <w:pPr>
        <w:spacing w:before="240" w:after="240"/>
        <w:rPr>
          <w:rFonts w:eastAsia="Calibri" w:cs="Arial"/>
          <w:b/>
          <w:bCs/>
          <w:kern w:val="2"/>
          <w:sz w:val="24"/>
          <w:szCs w:val="24"/>
          <w14:ligatures w14:val="standardContextual"/>
        </w:rPr>
      </w:pPr>
      <w:r w:rsidRPr="005817A6">
        <w:t xml:space="preserve">The MPAS Program follows the </w:t>
      </w:r>
      <w:r>
        <w:t>University's</w:t>
      </w:r>
      <w:r w:rsidRPr="005817A6">
        <w:t xml:space="preserve"> procedures for filing grievances.</w:t>
      </w:r>
    </w:p>
    <w:p w14:paraId="4D244D35" w14:textId="77777777" w:rsidR="00252C89" w:rsidRPr="003E490B" w:rsidRDefault="00252C89" w:rsidP="00C90036">
      <w:pPr>
        <w:pStyle w:val="Heading3"/>
        <w:numPr>
          <w:ilvl w:val="0"/>
          <w:numId w:val="0"/>
        </w:numPr>
        <w:ind w:left="360" w:hanging="360"/>
      </w:pPr>
      <w:bookmarkStart w:id="152" w:name="_Toc174604849"/>
      <w:r w:rsidRPr="003E490B">
        <w:t>Student Mistreatment</w:t>
      </w:r>
      <w:bookmarkEnd w:id="152"/>
    </w:p>
    <w:p w14:paraId="04B2CD77" w14:textId="77777777" w:rsidR="00252C89" w:rsidRPr="005817A6" w:rsidRDefault="00252C89" w:rsidP="00252C89">
      <w:pPr>
        <w:spacing w:after="160" w:line="259" w:lineRule="auto"/>
        <w:rPr>
          <w:rFonts w:eastAsia="Calibri" w:cs="Arial"/>
          <w:b/>
          <w:bCs/>
          <w:kern w:val="2"/>
          <w14:ligatures w14:val="standardContextual"/>
        </w:rPr>
      </w:pPr>
      <w:r w:rsidRPr="005817A6">
        <w:rPr>
          <w:rFonts w:eastAsia="Calibri" w:cs="Arial"/>
          <w:kern w:val="2"/>
          <w14:ligatures w14:val="standardContextual"/>
        </w:rPr>
        <w:t xml:space="preserve">The Brooks College of Health Professions (BCHP) strives for an environment that is respectful of all community members and does not tolerate mistreatment of students. Mistreatment of PA students by any Program or instructional faculty (including preceptors), staff (including at clinical sites), or another student will not be tolerated. The Student Mistreatment policy and procedures are in place to provide PA students with allegations of student mistreatment a formal process for resolution.  </w:t>
      </w:r>
    </w:p>
    <w:p w14:paraId="5A80EE39" w14:textId="77777777" w:rsidR="00252C89" w:rsidRPr="003E490B" w:rsidRDefault="00252C89" w:rsidP="00C90036">
      <w:pPr>
        <w:pStyle w:val="Heading3"/>
        <w:numPr>
          <w:ilvl w:val="0"/>
          <w:numId w:val="0"/>
        </w:numPr>
        <w:ind w:left="360" w:hanging="360"/>
      </w:pPr>
      <w:bookmarkStart w:id="153" w:name="_Toc174604850"/>
      <w:r w:rsidRPr="003E490B">
        <w:t>Definition of Mistreatment:</w:t>
      </w:r>
      <w:bookmarkEnd w:id="153"/>
    </w:p>
    <w:p w14:paraId="1F3FF00E" w14:textId="77777777" w:rsidR="00252C89" w:rsidRPr="005817A6" w:rsidRDefault="00252C89" w:rsidP="00252C89">
      <w:pPr>
        <w:spacing w:after="160" w:line="259" w:lineRule="auto"/>
        <w:rPr>
          <w:rFonts w:eastAsia="Calibri" w:cs="Arial"/>
          <w:kern w:val="2"/>
          <w14:ligatures w14:val="standardContextual"/>
        </w:rPr>
      </w:pPr>
      <w:r w:rsidRPr="005817A6">
        <w:rPr>
          <w:rFonts w:eastAsia="Calibri" w:cs="Arial"/>
          <w:kern w:val="2"/>
          <w14:ligatures w14:val="standardContextual"/>
        </w:rPr>
        <w:t>Mistreatment, either intentional or unintentional, occurs when behavior shows disrespect for the dignity of others and unreasonably interferes with the learning process. Mistreatment includes, but is not limited to, students:</w:t>
      </w:r>
    </w:p>
    <w:p w14:paraId="72E8F969" w14:textId="1AD4F9E0"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 xml:space="preserve">Being treated in a manner that a reasonable person would find belittling, humiliating, insulting, or disrespectful under the </w:t>
      </w:r>
      <w:r w:rsidR="00E444D5" w:rsidRPr="005817A6">
        <w:rPr>
          <w:rFonts w:eastAsia="Calibri" w:cs="Arial"/>
          <w:kern w:val="2"/>
          <w14:ligatures w14:val="standardContextual"/>
        </w:rPr>
        <w:t>circumstances.</w:t>
      </w:r>
    </w:p>
    <w:p w14:paraId="6EB5376A" w14:textId="77777777"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to discrimination</w:t>
      </w:r>
    </w:p>
    <w:p w14:paraId="391BCA87" w14:textId="2D5953D4"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 xml:space="preserve">Being subject to or requested to engage in an unprofessional </w:t>
      </w:r>
      <w:r w:rsidR="00E444D5" w:rsidRPr="005817A6">
        <w:rPr>
          <w:rFonts w:eastAsia="Calibri" w:cs="Arial"/>
          <w:kern w:val="2"/>
          <w14:ligatures w14:val="standardContextual"/>
        </w:rPr>
        <w:t>relationship.</w:t>
      </w:r>
    </w:p>
    <w:p w14:paraId="7A3581F8" w14:textId="77777777"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to an abuse of authority, and abusive and/or intimidating behavior</w:t>
      </w:r>
    </w:p>
    <w:p w14:paraId="71C7FAA1" w14:textId="77777777"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(directly and/or indirectly) to offensive sexist, racist, or ethnically offensive remarks, advances, or names</w:t>
      </w:r>
    </w:p>
    <w:p w14:paraId="1FE6F64A" w14:textId="72B73C70" w:rsidR="00252C89" w:rsidRPr="005817A6" w:rsidRDefault="00252C89" w:rsidP="00252C89">
      <w:pPr>
        <w:numPr>
          <w:ilvl w:val="0"/>
          <w:numId w:val="44"/>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 xml:space="preserve">Being required to perform inappropriate personal </w:t>
      </w:r>
      <w:r w:rsidR="00E444D5" w:rsidRPr="005817A6">
        <w:rPr>
          <w:rFonts w:eastAsia="Calibri" w:cs="Arial"/>
          <w:kern w:val="2"/>
          <w14:ligatures w14:val="standardContextual"/>
        </w:rPr>
        <w:t>services.</w:t>
      </w:r>
      <w:r w:rsidRPr="005817A6">
        <w:rPr>
          <w:rFonts w:eastAsia="Calibri" w:cs="Arial"/>
          <w:kern w:val="2"/>
          <w14:ligatures w14:val="standardContextual"/>
        </w:rPr>
        <w:t xml:space="preserve"> </w:t>
      </w:r>
    </w:p>
    <w:p w14:paraId="7A833BD6" w14:textId="77777777" w:rsidR="00252C89" w:rsidRDefault="00252C89" w:rsidP="00252C89">
      <w:pPr>
        <w:spacing w:after="160" w:line="259" w:lineRule="auto"/>
        <w:rPr>
          <w:rFonts w:eastAsia="Calibri" w:cs="Arial"/>
          <w:kern w:val="2"/>
          <w14:ligatures w14:val="standardContextual"/>
        </w:rPr>
      </w:pPr>
      <w:bookmarkStart w:id="154" w:name="_Hlk169590370"/>
    </w:p>
    <w:p w14:paraId="179B8179" w14:textId="77777777" w:rsidR="00252C89" w:rsidRDefault="00252C89" w:rsidP="00252C89">
      <w:pPr>
        <w:spacing w:after="160" w:line="259" w:lineRule="auto"/>
        <w:rPr>
          <w:rFonts w:eastAsia="Calibri" w:cs="Arial"/>
          <w:kern w:val="2"/>
          <w14:ligatures w14:val="standardContextual"/>
        </w:rPr>
      </w:pPr>
      <w:r w:rsidRPr="005817A6">
        <w:rPr>
          <w:rFonts w:eastAsia="Calibri" w:cs="Arial"/>
          <w:kern w:val="2"/>
          <w14:ligatures w14:val="standardContextual"/>
        </w:rPr>
        <w:t xml:space="preserve">Allegations of student mistreatment concerning any violations within the scope of the University’s Title IX policy must be handled in accordance with Title IX policy and should be reported to the Title IX Coordinator and/or a Deputy Title IX Coordinator. </w:t>
      </w:r>
    </w:p>
    <w:p w14:paraId="10C6A9FF" w14:textId="77777777" w:rsidR="00095380" w:rsidRDefault="00095380" w:rsidP="00095380">
      <w:pPr>
        <w:spacing w:before="240" w:after="240"/>
      </w:pPr>
      <w:r>
        <w:t xml:space="preserve">Trine University is committed to providing a safe and non-discriminatory learning, living, and working environments for all members of the University community. In accordance with the provision of Title IX of the Higher Education Amendments Act (Title IX), the University does not discriminate </w:t>
      </w:r>
      <w:proofErr w:type="gramStart"/>
      <w:r>
        <w:t>on the basis of</w:t>
      </w:r>
      <w:proofErr w:type="gramEnd"/>
      <w:r>
        <w:t xml:space="preserve"> sex or gender in any of its education or employment programs and activities. </w:t>
      </w:r>
    </w:p>
    <w:p w14:paraId="30744825" w14:textId="77777777" w:rsidR="00095380" w:rsidRDefault="00095380" w:rsidP="00095380">
      <w:r>
        <w:t xml:space="preserve">The University also does not tolerate discrimination or harassment </w:t>
      </w:r>
      <w:proofErr w:type="gramStart"/>
      <w:r>
        <w:t>on the basis of</w:t>
      </w:r>
      <w:proofErr w:type="gramEnd"/>
      <w:r>
        <w:t xml:space="preserve"> any other characteristics protected by law including race, color, national or ethnic origin, religion, age, disability, or veteran status.  In the administration of any of its education programs, admissions policies, scholarship and loan programs, athletic and other school-administered programs, or in employment. </w:t>
      </w:r>
    </w:p>
    <w:p w14:paraId="7800893B" w14:textId="77777777" w:rsidR="00095380" w:rsidRDefault="00095380" w:rsidP="00095380">
      <w:pPr>
        <w:spacing w:after="240"/>
      </w:pPr>
      <w:r>
        <w:t xml:space="preserve">The University has designated Ms. Jamie Norton as its Title IX Coordinator, and as the person to whom questions, concerns, or complaints regarding Title IX and the University’s non-discrimination policies should be directed. Ms. Norton may be contacted as follows: </w:t>
      </w:r>
    </w:p>
    <w:p w14:paraId="479D9BD0" w14:textId="77777777" w:rsidR="00095380" w:rsidRDefault="00095380" w:rsidP="00095380">
      <w:r>
        <w:t xml:space="preserve">Jamie Norton </w:t>
      </w:r>
    </w:p>
    <w:p w14:paraId="046F4C50" w14:textId="77777777" w:rsidR="00095380" w:rsidRDefault="00095380" w:rsidP="00095380">
      <w:r>
        <w:t>Assistant Vice President for Human Resources</w:t>
      </w:r>
    </w:p>
    <w:p w14:paraId="3CCF530F" w14:textId="77777777" w:rsidR="00095380" w:rsidRDefault="00095380" w:rsidP="00095380">
      <w:r>
        <w:t>Trine University</w:t>
      </w:r>
    </w:p>
    <w:p w14:paraId="78B2308D" w14:textId="77777777" w:rsidR="00095380" w:rsidRDefault="00095380" w:rsidP="00095380">
      <w:proofErr w:type="spellStart"/>
      <w:r>
        <w:t>Shambaugh</w:t>
      </w:r>
      <w:proofErr w:type="spellEnd"/>
      <w:r>
        <w:t xml:space="preserve"> Hall, Room 322</w:t>
      </w:r>
    </w:p>
    <w:p w14:paraId="66FD83B6" w14:textId="77777777" w:rsidR="00095380" w:rsidRDefault="00095380" w:rsidP="00095380">
      <w:r>
        <w:t>Angola, IN 46703</w:t>
      </w:r>
    </w:p>
    <w:p w14:paraId="26B2CBF0" w14:textId="77777777" w:rsidR="00095380" w:rsidRDefault="00095380" w:rsidP="00095380">
      <w:r>
        <w:t>260.665.4847</w:t>
      </w:r>
    </w:p>
    <w:p w14:paraId="34468277" w14:textId="77777777" w:rsidR="00095380" w:rsidRDefault="00F732A1" w:rsidP="00095380">
      <w:pPr>
        <w:spacing w:after="240"/>
      </w:pPr>
      <w:hyperlink r:id="rId46" w:history="1">
        <w:r w:rsidR="00095380" w:rsidRPr="00A27D52">
          <w:rPr>
            <w:rStyle w:val="Hyperlink"/>
          </w:rPr>
          <w:t>nortonj@trine.edu</w:t>
        </w:r>
      </w:hyperlink>
    </w:p>
    <w:p w14:paraId="1007E5A0" w14:textId="77777777" w:rsidR="00095380" w:rsidRDefault="00095380" w:rsidP="00095380">
      <w:pPr>
        <w:spacing w:after="240"/>
      </w:pPr>
      <w:r>
        <w:t xml:space="preserve">The University has also designated the following persons as Title IX Deputy Coordinators to whom questions or complaints may be directed: </w:t>
      </w:r>
    </w:p>
    <w:p w14:paraId="1A00EF2A" w14:textId="77777777" w:rsidR="00095380" w:rsidRDefault="00095380" w:rsidP="00095380">
      <w:r>
        <w:t>Cisco Ortiz</w:t>
      </w:r>
    </w:p>
    <w:p w14:paraId="30E3CF0A" w14:textId="77777777" w:rsidR="00095380" w:rsidRDefault="00095380" w:rsidP="00095380">
      <w:r>
        <w:t>Vice President for Student Affairs / Dean of Students</w:t>
      </w:r>
    </w:p>
    <w:p w14:paraId="2E8A6FA0" w14:textId="77777777" w:rsidR="00095380" w:rsidRDefault="00095380" w:rsidP="00095380">
      <w:r>
        <w:t>Trine University</w:t>
      </w:r>
    </w:p>
    <w:p w14:paraId="0FE9216C" w14:textId="77777777" w:rsidR="00095380" w:rsidRDefault="00095380" w:rsidP="00095380">
      <w:r>
        <w:t xml:space="preserve">University Center – Office of Student Affairs </w:t>
      </w:r>
    </w:p>
    <w:p w14:paraId="7DB3ECF8" w14:textId="77777777" w:rsidR="00095380" w:rsidRDefault="00095380" w:rsidP="00095380">
      <w:r>
        <w:t>Angola, IN 46703</w:t>
      </w:r>
    </w:p>
    <w:p w14:paraId="7A96E3E5" w14:textId="77777777" w:rsidR="00095380" w:rsidRDefault="00095380" w:rsidP="00095380">
      <w:r>
        <w:t>260.665.4206</w:t>
      </w:r>
    </w:p>
    <w:p w14:paraId="09B1C780" w14:textId="77777777" w:rsidR="00095380" w:rsidRDefault="00095380" w:rsidP="00095380">
      <w:pPr>
        <w:spacing w:after="240"/>
      </w:pPr>
      <w:r>
        <w:t xml:space="preserve">ortizf@trine.edu </w:t>
      </w:r>
    </w:p>
    <w:p w14:paraId="043F1DFE" w14:textId="77777777" w:rsidR="00095380" w:rsidRDefault="00095380" w:rsidP="00095380">
      <w:r>
        <w:t>Jacqueline Delagrange</w:t>
      </w:r>
    </w:p>
    <w:p w14:paraId="046E5E5C" w14:textId="77777777" w:rsidR="00095380" w:rsidRDefault="00095380" w:rsidP="00095380">
      <w:r>
        <w:t>Assistant Professor</w:t>
      </w:r>
    </w:p>
    <w:p w14:paraId="1926B508" w14:textId="77777777" w:rsidR="00095380" w:rsidRDefault="00095380" w:rsidP="00095380">
      <w:r>
        <w:t>Trine University</w:t>
      </w:r>
    </w:p>
    <w:p w14:paraId="7CFBC3ED" w14:textId="77777777" w:rsidR="00095380" w:rsidRDefault="00095380" w:rsidP="00095380">
      <w:r>
        <w:t>Angola, IN 46703</w:t>
      </w:r>
    </w:p>
    <w:p w14:paraId="61985B00" w14:textId="77777777" w:rsidR="00095380" w:rsidRDefault="00095380" w:rsidP="00095380">
      <w:r>
        <w:t>260.665.4187</w:t>
      </w:r>
    </w:p>
    <w:p w14:paraId="2CE7EB3D" w14:textId="77777777" w:rsidR="00095380" w:rsidRDefault="00F732A1" w:rsidP="00095380">
      <w:pPr>
        <w:spacing w:after="240"/>
      </w:pPr>
      <w:hyperlink r:id="rId47" w:history="1">
        <w:r w:rsidR="00095380" w:rsidRPr="00A27D52">
          <w:rPr>
            <w:rStyle w:val="Hyperlink"/>
          </w:rPr>
          <w:t>delagrangej@trine.edu</w:t>
        </w:r>
      </w:hyperlink>
    </w:p>
    <w:p w14:paraId="58384DA3" w14:textId="77777777" w:rsidR="00095380" w:rsidRDefault="00095380" w:rsidP="00095380">
      <w:r>
        <w:t xml:space="preserve">Stephanie George </w:t>
      </w:r>
    </w:p>
    <w:p w14:paraId="03075530" w14:textId="77777777" w:rsidR="00095380" w:rsidRDefault="00095380" w:rsidP="00095380">
      <w:r>
        <w:t>Director of Human Resources</w:t>
      </w:r>
    </w:p>
    <w:p w14:paraId="4B5BC64A" w14:textId="77777777" w:rsidR="00095380" w:rsidRDefault="00095380" w:rsidP="00095380">
      <w:r>
        <w:t>Trine University</w:t>
      </w:r>
    </w:p>
    <w:p w14:paraId="1AD2D30A" w14:textId="77777777" w:rsidR="00095380" w:rsidRDefault="00095380" w:rsidP="00095380">
      <w:proofErr w:type="spellStart"/>
      <w:r>
        <w:t>Shambaugh</w:t>
      </w:r>
      <w:proofErr w:type="spellEnd"/>
      <w:r>
        <w:t xml:space="preserve"> Hall, Room 322</w:t>
      </w:r>
    </w:p>
    <w:p w14:paraId="24F6DC0F" w14:textId="77777777" w:rsidR="00095380" w:rsidRDefault="00095380" w:rsidP="00095380">
      <w:r>
        <w:t>Angola, IN 46703</w:t>
      </w:r>
    </w:p>
    <w:p w14:paraId="2D64F27C" w14:textId="77777777" w:rsidR="00095380" w:rsidRDefault="00095380" w:rsidP="00095380">
      <w:r>
        <w:t>260.665.4991</w:t>
      </w:r>
    </w:p>
    <w:p w14:paraId="14B73A05" w14:textId="77777777" w:rsidR="00095380" w:rsidRDefault="00095380" w:rsidP="00095380">
      <w:pPr>
        <w:spacing w:after="240"/>
      </w:pPr>
      <w:r>
        <w:t>georges@trine.edu</w:t>
      </w:r>
    </w:p>
    <w:p w14:paraId="5439836B" w14:textId="77777777" w:rsidR="00095380" w:rsidRDefault="00095380" w:rsidP="00095380">
      <w:r>
        <w:t>Evan Gustin</w:t>
      </w:r>
    </w:p>
    <w:p w14:paraId="3D738327" w14:textId="77777777" w:rsidR="00095380" w:rsidRDefault="00095380" w:rsidP="00095380">
      <w:r>
        <w:t>Associate Dean of Students Services</w:t>
      </w:r>
    </w:p>
    <w:p w14:paraId="137B3C7F" w14:textId="77777777" w:rsidR="00095380" w:rsidRDefault="00095380" w:rsidP="00095380">
      <w:r>
        <w:t>Trine University</w:t>
      </w:r>
    </w:p>
    <w:p w14:paraId="79CC98FE" w14:textId="77777777" w:rsidR="00095380" w:rsidRDefault="00095380" w:rsidP="00095380">
      <w:r>
        <w:t>University Center – Student Services</w:t>
      </w:r>
    </w:p>
    <w:p w14:paraId="391645B4" w14:textId="77777777" w:rsidR="00095380" w:rsidRDefault="00095380" w:rsidP="00095380">
      <w:r>
        <w:t>Angola, IN 46703</w:t>
      </w:r>
    </w:p>
    <w:p w14:paraId="267CE6EE" w14:textId="77777777" w:rsidR="00095380" w:rsidRDefault="00095380" w:rsidP="00095380">
      <w:r>
        <w:t>260.665.4136</w:t>
      </w:r>
    </w:p>
    <w:p w14:paraId="20B3F874" w14:textId="77777777" w:rsidR="00095380" w:rsidRDefault="00095380" w:rsidP="00095380">
      <w:pPr>
        <w:spacing w:after="240"/>
      </w:pPr>
      <w:r>
        <w:t>gustine@trine.edu</w:t>
      </w:r>
    </w:p>
    <w:p w14:paraId="334F3243" w14:textId="77777777" w:rsidR="00095380" w:rsidRDefault="00095380" w:rsidP="00095380">
      <w:r>
        <w:t>Mike Black</w:t>
      </w:r>
    </w:p>
    <w:p w14:paraId="0048100E" w14:textId="77777777" w:rsidR="00095380" w:rsidRDefault="00095380" w:rsidP="00095380">
      <w:r>
        <w:t>Dean of Students of Student Success</w:t>
      </w:r>
    </w:p>
    <w:p w14:paraId="679CA926" w14:textId="77777777" w:rsidR="00095380" w:rsidRDefault="00095380" w:rsidP="00095380">
      <w:r>
        <w:t>Trine University</w:t>
      </w:r>
    </w:p>
    <w:p w14:paraId="0011FC43" w14:textId="77777777" w:rsidR="00095380" w:rsidRDefault="00095380" w:rsidP="00095380">
      <w:r>
        <w:t>University Center – Student Success</w:t>
      </w:r>
    </w:p>
    <w:p w14:paraId="4D0755F4" w14:textId="77777777" w:rsidR="00095380" w:rsidRDefault="00095380" w:rsidP="00095380">
      <w:r>
        <w:t>Angola, IN 46703</w:t>
      </w:r>
    </w:p>
    <w:p w14:paraId="2D7953A6" w14:textId="77777777" w:rsidR="00095380" w:rsidRDefault="00095380" w:rsidP="00095380">
      <w:r>
        <w:t>260.665.4171</w:t>
      </w:r>
    </w:p>
    <w:p w14:paraId="634C1057" w14:textId="07C8FF8D" w:rsidR="00095380" w:rsidRPr="005817A6" w:rsidRDefault="00F732A1" w:rsidP="00C90036">
      <w:pPr>
        <w:spacing w:after="240"/>
        <w:rPr>
          <w:rFonts w:eastAsia="Calibri" w:cs="Arial"/>
          <w:kern w:val="2"/>
          <w14:ligatures w14:val="standardContextual"/>
        </w:rPr>
      </w:pPr>
      <w:hyperlink r:id="rId48" w:history="1">
        <w:r w:rsidR="00095380" w:rsidRPr="00A27D52">
          <w:rPr>
            <w:rStyle w:val="Hyperlink"/>
          </w:rPr>
          <w:t>blackm@trine.edu</w:t>
        </w:r>
      </w:hyperlink>
    </w:p>
    <w:bookmarkEnd w:id="154"/>
    <w:p w14:paraId="43C2B4D5" w14:textId="77777777" w:rsidR="00252C89" w:rsidRPr="005817A6" w:rsidRDefault="00252C89" w:rsidP="00252C89">
      <w:pPr>
        <w:spacing w:after="160" w:line="259" w:lineRule="auto"/>
        <w:rPr>
          <w:rFonts w:eastAsia="Calibri" w:cs="Arial"/>
          <w:kern w:val="2"/>
          <w14:ligatures w14:val="standardContextual"/>
        </w:rPr>
      </w:pPr>
      <w:r w:rsidRPr="005817A6">
        <w:rPr>
          <w:rFonts w:eastAsia="Calibri" w:cs="Arial"/>
          <w:kern w:val="2"/>
          <w14:ligatures w14:val="standardContextual"/>
        </w:rPr>
        <w:t xml:space="preserve">Students who believe they have experienced or witnessed mistreatment should report such behavior to the Associate Program Director or the </w:t>
      </w:r>
      <w:r>
        <w:t>DCE</w:t>
      </w:r>
      <w:r w:rsidRPr="005817A6">
        <w:rPr>
          <w:rFonts w:eastAsia="Calibri" w:cs="Arial"/>
          <w:kern w:val="2"/>
          <w14:ligatures w14:val="standardContextual"/>
        </w:rPr>
        <w:t xml:space="preserve"> and/or Program Director for investigation, summary of the conclusion, and resultant action. The report should next be shared with the Program Director and the Dean of the Brooks College of Health Professions. All allegations of student mistreatment will be reviewed and then directed to the appropriate team (Human Resources, VP Student Affairs, Title IX, etc.) for further review. </w:t>
      </w:r>
    </w:p>
    <w:p w14:paraId="1FA019DC" w14:textId="77777777" w:rsidR="00252C89" w:rsidRPr="005817A6" w:rsidRDefault="00252C89" w:rsidP="00252C89">
      <w:pPr>
        <w:spacing w:after="160" w:line="259" w:lineRule="auto"/>
        <w:rPr>
          <w:rFonts w:eastAsia="Calibri" w:cs="Arial"/>
          <w:kern w:val="2"/>
          <w14:ligatures w14:val="standardContextual"/>
        </w:rPr>
      </w:pPr>
      <w:bookmarkStart w:id="155" w:name="_Hlk169590408"/>
      <w:r w:rsidRPr="005817A6">
        <w:rPr>
          <w:rFonts w:eastAsia="Calibri" w:cs="Arial"/>
          <w:kern w:val="2"/>
          <w14:ligatures w14:val="standardContextual"/>
        </w:rPr>
        <w:t xml:space="preserve">If the Associate Program Director or Program Director are the object of the complaint, reports of allegations of student mistreatment should be reported to the Dean of the Brooks College of Health Professions who will attempt to resolve the dispute.  If the Dean for the College of Health Professions is the object of the complaint, the Vice President for Academic Affairs (VPAA) will attempt to resolve the dispute. </w:t>
      </w:r>
    </w:p>
    <w:bookmarkEnd w:id="155"/>
    <w:p w14:paraId="5C0CD587" w14:textId="77777777" w:rsidR="00252C89" w:rsidRPr="005817A6" w:rsidRDefault="00252C89" w:rsidP="00252C89">
      <w:pPr>
        <w:spacing w:line="259" w:lineRule="auto"/>
        <w:rPr>
          <w:rFonts w:eastAsia="Calibri" w:cs="Arial"/>
          <w:kern w:val="2"/>
          <w14:ligatures w14:val="standardContextual"/>
        </w:rPr>
      </w:pPr>
      <w:r w:rsidRPr="005817A6">
        <w:rPr>
          <w:rFonts w:eastAsia="Calibri" w:cs="Arial"/>
          <w:kern w:val="2"/>
          <w14:ligatures w14:val="standardContextual"/>
        </w:rPr>
        <w:t>Students maintain their right to due process by filing all complaints and grievances against the college or program faculty or staff through procedures outlined on the Student Grievance Procedure webpage. Visiting students will operate under the same procedure.</w:t>
      </w:r>
    </w:p>
    <w:p w14:paraId="73687641" w14:textId="77777777" w:rsidR="00252C89" w:rsidRPr="005817A6" w:rsidRDefault="00252C89" w:rsidP="00252C89">
      <w:pPr>
        <w:spacing w:after="160" w:line="259" w:lineRule="auto"/>
        <w:rPr>
          <w:rFonts w:eastAsia="Calibri" w:cs="Arial"/>
          <w:b/>
          <w:bCs/>
          <w:kern w:val="2"/>
          <w14:ligatures w14:val="standardContextual"/>
        </w:rPr>
      </w:pPr>
      <w:r w:rsidRPr="005817A6">
        <w:rPr>
          <w:rFonts w:eastAsia="Calibri" w:cs="Arial"/>
          <w:kern w:val="2"/>
          <w14:ligatures w14:val="standardContextual"/>
        </w:rPr>
        <w:t>If a student feels that a complaint has not been resolved at the program level, refer to polic</w:t>
      </w:r>
      <w:r w:rsidRPr="007B15C2">
        <w:rPr>
          <w:rFonts w:eastAsia="Calibri" w:cs="Arial"/>
          <w:kern w:val="2"/>
          <w14:ligatures w14:val="standardContextual"/>
        </w:rPr>
        <w:t>y</w:t>
      </w:r>
      <w:r w:rsidRPr="005817A6">
        <w:rPr>
          <w:rFonts w:eastAsia="Calibri" w:cs="Arial"/>
          <w:kern w:val="2"/>
          <w14:ligatures w14:val="standardContextual"/>
        </w:rPr>
        <w:t xml:space="preserve"> below.</w:t>
      </w:r>
    </w:p>
    <w:p w14:paraId="098D9021" w14:textId="77777777" w:rsidR="00252C89" w:rsidRPr="003E490B" w:rsidRDefault="00252C89" w:rsidP="00C90036">
      <w:pPr>
        <w:pStyle w:val="Heading3"/>
        <w:numPr>
          <w:ilvl w:val="0"/>
          <w:numId w:val="0"/>
        </w:numPr>
        <w:ind w:left="360" w:hanging="360"/>
      </w:pPr>
      <w:bookmarkStart w:id="156" w:name="_Toc174604851"/>
      <w:r w:rsidRPr="003E490B">
        <w:t>Filing a Complaint about the Program to its Parent Institution</w:t>
      </w:r>
      <w:bookmarkEnd w:id="156"/>
    </w:p>
    <w:p w14:paraId="16DF06DA"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Students are encouraged to voice concerns they have and should attempt, in the first instance,</w:t>
      </w:r>
    </w:p>
    <w:p w14:paraId="051689E7"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to resolve a concern by using a direct and informal approach. Concerns may be addressed with</w:t>
      </w:r>
    </w:p>
    <w:p w14:paraId="4CB518F1"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 xml:space="preserve">the support and involvement or intervention of university faculty and/or staff members. It </w:t>
      </w:r>
      <w:proofErr w:type="gramStart"/>
      <w:r w:rsidRPr="005817A6">
        <w:rPr>
          <w:rFonts w:eastAsia="Calibri" w:cs="Arial"/>
          <w:kern w:val="2"/>
          <w14:ligatures w14:val="standardContextual"/>
        </w:rPr>
        <w:t>is</w:t>
      </w:r>
      <w:proofErr w:type="gramEnd"/>
    </w:p>
    <w:p w14:paraId="5A8AADF7"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advisable to voice concerns as soon as possible and to seek informal resolution, if possible.</w:t>
      </w:r>
    </w:p>
    <w:p w14:paraId="1540C376"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 xml:space="preserve">If, however, a student feels that a complaint has not been dealt with satisfactorily he/she </w:t>
      </w:r>
      <w:proofErr w:type="gramStart"/>
      <w:r w:rsidRPr="005817A6">
        <w:rPr>
          <w:rFonts w:eastAsia="Calibri" w:cs="Arial"/>
          <w:kern w:val="2"/>
          <w14:ligatures w14:val="standardContextual"/>
        </w:rPr>
        <w:t>should</w:t>
      </w:r>
      <w:proofErr w:type="gramEnd"/>
    </w:p>
    <w:p w14:paraId="70973A77"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use the appropriate process to have the issue addressed and are encouraged to submit a</w:t>
      </w:r>
    </w:p>
    <w:p w14:paraId="74AAD4B3"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 xml:space="preserve">Formal Complaint Form. Further information related to academics can be found in the </w:t>
      </w:r>
      <w:proofErr w:type="gramStart"/>
      <w:r w:rsidRPr="005817A6">
        <w:rPr>
          <w:rFonts w:eastAsia="Calibri" w:cs="Arial"/>
          <w:kern w:val="2"/>
          <w14:ligatures w14:val="standardContextual"/>
        </w:rPr>
        <w:t>Trine</w:t>
      </w:r>
      <w:proofErr w:type="gramEnd"/>
    </w:p>
    <w:p w14:paraId="58AEBF67" w14:textId="77777777" w:rsidR="00252C89" w:rsidRPr="005817A6" w:rsidRDefault="00252C89" w:rsidP="00252C89">
      <w:pPr>
        <w:spacing w:after="240" w:line="276" w:lineRule="auto"/>
        <w:rPr>
          <w:rFonts w:eastAsia="Calibri" w:cs="Arial"/>
          <w:kern w:val="2"/>
          <w14:ligatures w14:val="standardContextual"/>
        </w:rPr>
      </w:pPr>
      <w:r w:rsidRPr="005817A6">
        <w:rPr>
          <w:rFonts w:eastAsia="Calibri" w:cs="Arial"/>
          <w:kern w:val="2"/>
          <w14:ligatures w14:val="standardContextual"/>
        </w:rPr>
        <w:t xml:space="preserve">University Course Catalog </w:t>
      </w:r>
      <w:hyperlink r:id="rId49" w:history="1">
        <w:r w:rsidRPr="005817A6">
          <w:rPr>
            <w:rFonts w:eastAsia="Calibri" w:cs="Arial"/>
            <w:color w:val="0563C1"/>
            <w:kern w:val="2"/>
            <w:u w:val="single"/>
            <w14:ligatures w14:val="standardContextual"/>
          </w:rPr>
          <w:t>Academic Grievance Procedure</w:t>
        </w:r>
      </w:hyperlink>
      <w:r w:rsidRPr="005817A6">
        <w:rPr>
          <w:rFonts w:eastAsia="Calibri" w:cs="Arial"/>
          <w:kern w:val="2"/>
          <w14:ligatures w14:val="standardContextual"/>
        </w:rPr>
        <w:t>.</w:t>
      </w:r>
    </w:p>
    <w:p w14:paraId="42F1AD4E"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 xml:space="preserve">Students who are not satisfied with the results of the complaint process can contact the </w:t>
      </w:r>
      <w:proofErr w:type="gramStart"/>
      <w:r w:rsidRPr="005817A6">
        <w:rPr>
          <w:rFonts w:eastAsia="Calibri" w:cs="Arial"/>
          <w:kern w:val="2"/>
          <w14:ligatures w14:val="standardContextual"/>
        </w:rPr>
        <w:t>Indiana</w:t>
      </w:r>
      <w:proofErr w:type="gramEnd"/>
    </w:p>
    <w:p w14:paraId="4C926FD6" w14:textId="77777777" w:rsidR="00252C89" w:rsidRPr="005817A6" w:rsidRDefault="00252C89" w:rsidP="00252C89">
      <w:pPr>
        <w:spacing w:line="276" w:lineRule="auto"/>
        <w:rPr>
          <w:rFonts w:eastAsia="Calibri" w:cs="Arial"/>
          <w:kern w:val="2"/>
          <w14:ligatures w14:val="standardContextual"/>
        </w:rPr>
      </w:pPr>
      <w:r w:rsidRPr="005817A6">
        <w:rPr>
          <w:rFonts w:eastAsia="Calibri" w:cs="Arial"/>
          <w:kern w:val="2"/>
          <w14:ligatures w14:val="standardContextual"/>
        </w:rPr>
        <w:t>Commission for Higher Education or Higher Learning Commission. Contact information and</w:t>
      </w:r>
    </w:p>
    <w:p w14:paraId="28D9512A" w14:textId="77777777" w:rsidR="00252C89" w:rsidRDefault="00252C89" w:rsidP="00252C89">
      <w:pPr>
        <w:spacing w:after="240" w:line="276" w:lineRule="auto"/>
        <w:rPr>
          <w:rFonts w:eastAsia="Calibri" w:cs="Arial"/>
          <w:kern w:val="2"/>
          <w14:ligatures w14:val="standardContextual"/>
        </w:rPr>
      </w:pPr>
      <w:r w:rsidRPr="005817A6">
        <w:rPr>
          <w:rFonts w:eastAsia="Calibri" w:cs="Arial"/>
          <w:kern w:val="2"/>
          <w14:ligatures w14:val="standardContextual"/>
        </w:rPr>
        <w:t xml:space="preserve">links are provided on the </w:t>
      </w:r>
      <w:hyperlink r:id="rId50" w:history="1">
        <w:r w:rsidRPr="005817A6">
          <w:rPr>
            <w:rFonts w:eastAsia="Calibri" w:cs="Arial"/>
            <w:color w:val="0563C1"/>
            <w:kern w:val="2"/>
            <w:u w:val="single"/>
            <w14:ligatures w14:val="standardContextual"/>
          </w:rPr>
          <w:t>Student Grievance Procedure</w:t>
        </w:r>
      </w:hyperlink>
      <w:r w:rsidRPr="005817A6">
        <w:rPr>
          <w:rFonts w:eastAsia="Calibri" w:cs="Arial"/>
          <w:kern w:val="2"/>
          <w14:ligatures w14:val="standardContextual"/>
        </w:rPr>
        <w:t xml:space="preserve"> webpage.</w:t>
      </w:r>
    </w:p>
    <w:p w14:paraId="1A10F449" w14:textId="77777777" w:rsidR="00A0403C" w:rsidRDefault="00A0403C" w:rsidP="00A0403C">
      <w:pPr>
        <w:pStyle w:val="Heading2"/>
      </w:pPr>
      <w:bookmarkStart w:id="157" w:name="_Toc174604852"/>
      <w:r>
        <w:t>Mental Health Services/Confidential Options in Brief</w:t>
      </w:r>
      <w:bookmarkEnd w:id="157"/>
      <w:r>
        <w:t xml:space="preserve"> </w:t>
      </w:r>
    </w:p>
    <w:p w14:paraId="17784CDE" w14:textId="77777777" w:rsidR="00A0403C" w:rsidRDefault="00A0403C" w:rsidP="00A0403C">
      <w:pPr>
        <w:spacing w:before="240" w:after="240"/>
      </w:pPr>
      <w:r>
        <w:t>Victims/survivors have many options that can be pursued simultaneously, including one or more of the following:</w:t>
      </w:r>
    </w:p>
    <w:p w14:paraId="7D29AAE6" w14:textId="77777777" w:rsidR="00A0403C" w:rsidRDefault="00A0403C" w:rsidP="00A0403C">
      <w:r>
        <w:t>Trine-Parkview Counseling Services:</w:t>
      </w:r>
    </w:p>
    <w:p w14:paraId="428E39FB" w14:textId="77777777" w:rsidR="00A0403C" w:rsidRDefault="00A0403C" w:rsidP="00A0403C">
      <w:r>
        <w:t>Student Assistance Program for BCHP Students</w:t>
      </w:r>
    </w:p>
    <w:p w14:paraId="655338E9" w14:textId="77777777" w:rsidR="00A0403C" w:rsidRDefault="00A0403C" w:rsidP="00A0403C">
      <w:r>
        <w:t>*Free and Confidential Mental Health Counseling*</w:t>
      </w:r>
    </w:p>
    <w:p w14:paraId="44BB1D9C" w14:textId="77777777" w:rsidR="00A0403C" w:rsidRDefault="00A0403C" w:rsidP="00A0403C">
      <w:r>
        <w:t>Call to schedule appointment: 260.266.8060</w:t>
      </w:r>
    </w:p>
    <w:p w14:paraId="596BB0C7" w14:textId="77777777" w:rsidR="00A0403C" w:rsidRDefault="00A0403C" w:rsidP="00A0403C">
      <w:r>
        <w:t>You can choose between 3 options for your convenience:</w:t>
      </w:r>
    </w:p>
    <w:p w14:paraId="1369AA99" w14:textId="77777777" w:rsidR="00A0403C" w:rsidRDefault="00A0403C" w:rsidP="00A0403C">
      <w:r>
        <w:t>1.</w:t>
      </w:r>
      <w:r>
        <w:tab/>
        <w:t>In-person sessions on-site at BCHP (available Fridays)</w:t>
      </w:r>
    </w:p>
    <w:p w14:paraId="57C25D10" w14:textId="77777777" w:rsidR="00A0403C" w:rsidRDefault="00A0403C" w:rsidP="00A0403C">
      <w:r>
        <w:t>2.</w:t>
      </w:r>
      <w:r>
        <w:tab/>
        <w:t>In-person sessions at EAP/SAP office (available Monday thru Friday): 3948 New Vision Drive, Suite E, Fort Wayne, IN 46845 (Located by PRMC)</w:t>
      </w:r>
    </w:p>
    <w:p w14:paraId="56791277" w14:textId="77777777" w:rsidR="00A0403C" w:rsidRDefault="00A0403C" w:rsidP="00A0403C">
      <w:pPr>
        <w:spacing w:after="240"/>
      </w:pPr>
      <w:r>
        <w:t>3.</w:t>
      </w:r>
      <w:r>
        <w:tab/>
        <w:t>Virtual sessions via TEAMS platform (available Monday thru Friday)</w:t>
      </w:r>
    </w:p>
    <w:p w14:paraId="7DC64F65" w14:textId="77777777" w:rsidR="00A0403C" w:rsidRDefault="00A0403C" w:rsidP="00A0403C">
      <w:pPr>
        <w:spacing w:after="240"/>
      </w:pPr>
      <w:r>
        <w:t>**After-hours mental health emergency, please contact the Parkview crisis line at 260.446.1867 to speak with a counselor after hours**</w:t>
      </w:r>
    </w:p>
    <w:p w14:paraId="6B1A57E1" w14:textId="77777777" w:rsidR="00A0403C" w:rsidRPr="00716207" w:rsidRDefault="00A0403C" w:rsidP="00A0403C">
      <w:pPr>
        <w:pStyle w:val="Heading2"/>
      </w:pPr>
      <w:bookmarkStart w:id="158" w:name="_Toc173989410"/>
      <w:bookmarkStart w:id="159" w:name="_Toc174604853"/>
      <w:r w:rsidRPr="00716207">
        <w:t>Student Health Services</w:t>
      </w:r>
      <w:r>
        <w:t xml:space="preserve"> </w:t>
      </w:r>
      <w:r w:rsidRPr="00716207">
        <w:t>(</w:t>
      </w:r>
      <w:r>
        <w:t xml:space="preserve">A1.04, </w:t>
      </w:r>
      <w:r w:rsidRPr="00716207">
        <w:t>A3.09)</w:t>
      </w:r>
      <w:bookmarkEnd w:id="158"/>
      <w:bookmarkEnd w:id="159"/>
    </w:p>
    <w:p w14:paraId="6CAA327F" w14:textId="77777777" w:rsidR="00A0403C" w:rsidRPr="00196392" w:rsidRDefault="00A0403C" w:rsidP="00A0403C">
      <w:pPr>
        <w:spacing w:before="240" w:after="240"/>
        <w:rPr>
          <w:rFonts w:cs="Arial"/>
        </w:rPr>
      </w:pPr>
      <w:r w:rsidRPr="00196392">
        <w:rPr>
          <w:rFonts w:cs="Arial"/>
        </w:rPr>
        <w:t xml:space="preserve">Trine University Campus Health Center </w:t>
      </w:r>
      <w:r>
        <w:rPr>
          <w:rFonts w:cs="Arial"/>
        </w:rPr>
        <w:t>at the main campus in Angola is available for Trine MPAS students. Student Health Services, in collaboration with Cameron Memorial Community Hospital, provides healthcare for students, faculty, and staff</w:t>
      </w:r>
      <w:r w:rsidRPr="00196392">
        <w:rPr>
          <w:rFonts w:cs="Arial"/>
        </w:rPr>
        <w:t xml:space="preserve">. </w:t>
      </w:r>
    </w:p>
    <w:p w14:paraId="5860115F" w14:textId="77777777" w:rsidR="00A0403C" w:rsidRDefault="00A0403C" w:rsidP="00A0403C">
      <w:pPr>
        <w:spacing w:after="240"/>
        <w:rPr>
          <w:rFonts w:cs="Arial"/>
        </w:rPr>
      </w:pPr>
      <w:r w:rsidRPr="00196392">
        <w:rPr>
          <w:rFonts w:cs="Arial"/>
        </w:rPr>
        <w:t xml:space="preserve">Most services provided within the Campus Health Center are free to students, faculty, and staff. This excludes specialty services (Cameron Psychiatry, etc.) If a student is referred to outside services or testing, they are responsible for </w:t>
      </w:r>
      <w:r>
        <w:rPr>
          <w:rFonts w:cs="Arial"/>
        </w:rPr>
        <w:t xml:space="preserve">the </w:t>
      </w:r>
      <w:r w:rsidRPr="00196392">
        <w:rPr>
          <w:rFonts w:cs="Arial"/>
        </w:rPr>
        <w:t>resulting charges. These outside services may include ER/Urgent care visits, ambulance transport, prescriptions, blood tests, x-rays, etc.</w:t>
      </w:r>
    </w:p>
    <w:p w14:paraId="78873E41" w14:textId="77777777" w:rsidR="00A0403C" w:rsidRDefault="00A0403C" w:rsidP="00A0403C">
      <w:pPr>
        <w:spacing w:after="240"/>
        <w:rPr>
          <w:rFonts w:cs="Arial"/>
        </w:rPr>
      </w:pPr>
      <w:r>
        <w:rPr>
          <w:rFonts w:cs="Arial"/>
        </w:rPr>
        <w:t xml:space="preserve">Trine MPAS students are </w:t>
      </w:r>
      <w:r w:rsidRPr="00716207">
        <w:rPr>
          <w:rFonts w:cs="Arial"/>
        </w:rPr>
        <w:t xml:space="preserve">not </w:t>
      </w:r>
      <w:r>
        <w:rPr>
          <w:rFonts w:cs="Arial"/>
        </w:rPr>
        <w:t xml:space="preserve">permitted to seek medical advice or treatment from any faculty member or clinical preceptor, except in emergency situations. </w:t>
      </w:r>
    </w:p>
    <w:p w14:paraId="31267A47" w14:textId="77777777" w:rsidR="001039E5" w:rsidRPr="007D337C" w:rsidRDefault="001039E5" w:rsidP="001039E5">
      <w:pPr>
        <w:shd w:val="clear" w:color="auto" w:fill="002060"/>
        <w:outlineLvl w:val="1"/>
        <w:rPr>
          <w:rFonts w:cs="Arial"/>
          <w:bCs/>
          <w:sz w:val="24"/>
          <w:szCs w:val="24"/>
          <w:lang w:bidi="en-US"/>
        </w:rPr>
      </w:pPr>
      <w:bookmarkStart w:id="160" w:name="_Toc174604854"/>
      <w:r w:rsidRPr="007D337C">
        <w:rPr>
          <w:rFonts w:cs="Arial"/>
          <w:bCs/>
          <w:sz w:val="24"/>
          <w:szCs w:val="24"/>
          <w:lang w:bidi="en-US"/>
        </w:rPr>
        <w:t>Laboratory and Classroom Use Policy</w:t>
      </w:r>
      <w:r>
        <w:rPr>
          <w:rFonts w:cs="Arial"/>
          <w:bCs/>
          <w:sz w:val="24"/>
          <w:szCs w:val="24"/>
          <w:lang w:bidi="en-US"/>
        </w:rPr>
        <w:t xml:space="preserve"> </w:t>
      </w:r>
      <w:r w:rsidRPr="007D337C">
        <w:rPr>
          <w:rFonts w:eastAsiaTheme="minorEastAsia" w:cs="Arial"/>
        </w:rPr>
        <w:t>(A1.01g, C1.01a)</w:t>
      </w:r>
      <w:bookmarkEnd w:id="160"/>
    </w:p>
    <w:p w14:paraId="2C2DC66B" w14:textId="77777777" w:rsidR="001039E5" w:rsidRPr="007D337C" w:rsidRDefault="001039E5" w:rsidP="001039E5">
      <w:pPr>
        <w:spacing w:before="240"/>
        <w:rPr>
          <w:rFonts w:eastAsiaTheme="minorEastAsia" w:cs="Arial"/>
        </w:rPr>
      </w:pPr>
      <w:r w:rsidRPr="007147B5">
        <w:rPr>
          <w:rFonts w:eastAsiaTheme="minorEastAsia" w:cs="Arial"/>
        </w:rPr>
        <w:t>Faculty encourage students to practice PA competencies whenever possible. However, ensure safety when using equipment or techniques outside of class. For safety, students should work in groups of at least two if arriving or staying after dark.</w:t>
      </w:r>
    </w:p>
    <w:p w14:paraId="7321BB6D" w14:textId="77777777" w:rsidR="001039E5" w:rsidRDefault="001039E5" w:rsidP="001039E5">
      <w:pPr>
        <w:rPr>
          <w:rFonts w:eastAsiaTheme="minorEastAsia" w:cs="Arial"/>
        </w:rPr>
      </w:pPr>
      <w:r w:rsidRPr="007D337C">
        <w:rPr>
          <w:rFonts w:eastAsiaTheme="minorEastAsia" w:cs="Arial"/>
        </w:rPr>
        <w:t>A student must practice the following procedures and precautions for the use of lab, classroom, and equipment:</w:t>
      </w:r>
    </w:p>
    <w:p w14:paraId="70204C84" w14:textId="77777777" w:rsidR="001039E5" w:rsidRPr="007147B5" w:rsidRDefault="001039E5" w:rsidP="001039E5">
      <w:pPr>
        <w:pStyle w:val="ListParagraph"/>
        <w:numPr>
          <w:ilvl w:val="0"/>
          <w:numId w:val="51"/>
        </w:numPr>
        <w:ind w:left="360"/>
        <w:rPr>
          <w:rFonts w:eastAsiaTheme="minorEastAsia" w:cs="Arial"/>
        </w:rPr>
      </w:pPr>
      <w:r w:rsidRPr="007147B5">
        <w:rPr>
          <w:rFonts w:eastAsiaTheme="minorEastAsia" w:cs="Arial"/>
        </w:rPr>
        <w:t>Students may not utilize any equipment other than equipment relating to past or current study, or for approved research endeavors</w:t>
      </w:r>
      <w:r w:rsidRPr="007147B5">
        <w:rPr>
          <w:rFonts w:eastAsiaTheme="minorEastAsia" w:cs="Arial"/>
          <w:sz w:val="20"/>
        </w:rPr>
        <w:t>.</w:t>
      </w:r>
    </w:p>
    <w:p w14:paraId="222450FA" w14:textId="77777777" w:rsidR="001039E5" w:rsidRPr="007147B5" w:rsidRDefault="001039E5" w:rsidP="001039E5">
      <w:pPr>
        <w:pStyle w:val="ListParagraph"/>
        <w:numPr>
          <w:ilvl w:val="0"/>
          <w:numId w:val="51"/>
        </w:numPr>
        <w:ind w:left="360"/>
        <w:rPr>
          <w:rFonts w:eastAsiaTheme="minorEastAsia" w:cs="Arial"/>
        </w:rPr>
      </w:pPr>
      <w:r w:rsidRPr="007147B5">
        <w:rPr>
          <w:rFonts w:eastAsiaTheme="minorEastAsia" w:cs="Arial"/>
        </w:rPr>
        <w:t>Students must receive training on all equipment relating to the course of study or for approved research endeavors</w:t>
      </w:r>
      <w:r w:rsidRPr="007147B5">
        <w:rPr>
          <w:rFonts w:eastAsiaTheme="minorEastAsia" w:cs="Arial"/>
          <w:sz w:val="20"/>
        </w:rPr>
        <w:t>.</w:t>
      </w:r>
    </w:p>
    <w:p w14:paraId="66434562" w14:textId="77777777" w:rsidR="001039E5" w:rsidRDefault="001039E5" w:rsidP="001039E5">
      <w:pPr>
        <w:pStyle w:val="ListParagraph"/>
        <w:numPr>
          <w:ilvl w:val="0"/>
          <w:numId w:val="51"/>
        </w:numPr>
        <w:ind w:left="360"/>
        <w:rPr>
          <w:rFonts w:eastAsiaTheme="minorEastAsia" w:cs="Arial"/>
        </w:rPr>
      </w:pPr>
      <w:r w:rsidRPr="007147B5">
        <w:rPr>
          <w:rFonts w:eastAsiaTheme="minorEastAsia" w:cs="Arial"/>
        </w:rPr>
        <w:t>Students may only practice on one another following guidelines to minimize accidents and errors</w:t>
      </w:r>
      <w:r w:rsidRPr="007147B5">
        <w:rPr>
          <w:rFonts w:eastAsiaTheme="minorEastAsia" w:cs="Arial"/>
          <w:sz w:val="20"/>
        </w:rPr>
        <w:t>.</w:t>
      </w:r>
      <w:r w:rsidRPr="007147B5">
        <w:rPr>
          <w:rFonts w:eastAsiaTheme="minorEastAsia" w:cs="Arial"/>
        </w:rPr>
        <w:t xml:space="preserve"> </w:t>
      </w:r>
    </w:p>
    <w:p w14:paraId="3DC9B424" w14:textId="77777777" w:rsidR="001039E5" w:rsidRDefault="001039E5" w:rsidP="001039E5">
      <w:pPr>
        <w:pStyle w:val="ListParagraph"/>
        <w:numPr>
          <w:ilvl w:val="1"/>
          <w:numId w:val="51"/>
        </w:numPr>
        <w:rPr>
          <w:rFonts w:eastAsiaTheme="minorEastAsia" w:cs="Arial"/>
        </w:rPr>
      </w:pPr>
      <w:r w:rsidRPr="007147B5">
        <w:rPr>
          <w:rFonts w:eastAsiaTheme="minorEastAsia" w:cs="Arial"/>
        </w:rPr>
        <w:t>Students can serve as a "check system" for each other, thereby minimizing accidents relating to errors.</w:t>
      </w:r>
    </w:p>
    <w:p w14:paraId="7E10A65C" w14:textId="77777777" w:rsidR="001039E5" w:rsidRDefault="001039E5" w:rsidP="001039E5">
      <w:pPr>
        <w:pStyle w:val="ListParagraph"/>
        <w:numPr>
          <w:ilvl w:val="0"/>
          <w:numId w:val="51"/>
        </w:numPr>
        <w:ind w:left="360"/>
        <w:rPr>
          <w:rFonts w:eastAsiaTheme="minorEastAsia" w:cs="Arial"/>
        </w:rPr>
      </w:pPr>
      <w:r w:rsidRPr="007147B5">
        <w:rPr>
          <w:rFonts w:eastAsiaTheme="minorEastAsia" w:cs="Arial"/>
        </w:rPr>
        <w:t xml:space="preserve">Students will clean up after themselves and must leave their </w:t>
      </w:r>
      <w:r>
        <w:rPr>
          <w:rFonts w:eastAsiaTheme="minorEastAsia" w:cs="Arial"/>
        </w:rPr>
        <w:t>spaces neat and organized so that others can readily use them</w:t>
      </w:r>
      <w:r w:rsidRPr="007147B5">
        <w:rPr>
          <w:rFonts w:eastAsiaTheme="minorEastAsia" w:cs="Arial"/>
          <w:sz w:val="20"/>
        </w:rPr>
        <w:t>.</w:t>
      </w:r>
      <w:r w:rsidRPr="007147B5">
        <w:rPr>
          <w:rFonts w:eastAsiaTheme="minorEastAsia" w:cs="Arial"/>
        </w:rPr>
        <w:t xml:space="preserve"> </w:t>
      </w:r>
    </w:p>
    <w:p w14:paraId="5FCB1D18" w14:textId="77777777" w:rsidR="001039E5" w:rsidRDefault="001039E5" w:rsidP="001039E5">
      <w:pPr>
        <w:pStyle w:val="ListParagraph"/>
        <w:numPr>
          <w:ilvl w:val="0"/>
          <w:numId w:val="51"/>
        </w:numPr>
        <w:ind w:left="360"/>
        <w:rPr>
          <w:rFonts w:eastAsiaTheme="minorEastAsia" w:cs="Arial"/>
        </w:rPr>
      </w:pPr>
      <w:r w:rsidRPr="007147B5">
        <w:rPr>
          <w:rFonts w:eastAsiaTheme="minorEastAsia" w:cs="Arial"/>
        </w:rPr>
        <w:t>Under no circumstances is treatment to be provided for a pathological condition</w:t>
      </w:r>
      <w:r w:rsidRPr="007147B5">
        <w:rPr>
          <w:rFonts w:eastAsiaTheme="minorEastAsia" w:cs="Arial"/>
          <w:sz w:val="20"/>
        </w:rPr>
        <w:t>.</w:t>
      </w:r>
      <w:r w:rsidRPr="007147B5">
        <w:rPr>
          <w:rFonts w:eastAsiaTheme="minorEastAsia" w:cs="Arial"/>
        </w:rPr>
        <w:t xml:space="preserve"> </w:t>
      </w:r>
    </w:p>
    <w:p w14:paraId="0E27FD5C" w14:textId="77777777" w:rsidR="001039E5" w:rsidRDefault="001039E5" w:rsidP="001039E5">
      <w:pPr>
        <w:pStyle w:val="ListParagraph"/>
        <w:numPr>
          <w:ilvl w:val="0"/>
          <w:numId w:val="51"/>
        </w:numPr>
        <w:ind w:left="360"/>
        <w:rPr>
          <w:rFonts w:eastAsiaTheme="minorEastAsia" w:cs="Arial"/>
        </w:rPr>
      </w:pPr>
      <w:r w:rsidRPr="007147B5">
        <w:rPr>
          <w:rFonts w:eastAsiaTheme="minorEastAsia" w:cs="Arial"/>
        </w:rPr>
        <w:t xml:space="preserve">If a student thinks a situation exists that may be exempt from one or more of the rules noted above: </w:t>
      </w:r>
    </w:p>
    <w:p w14:paraId="2F2F6B85" w14:textId="77777777" w:rsidR="001039E5" w:rsidRDefault="001039E5" w:rsidP="001039E5">
      <w:pPr>
        <w:pStyle w:val="ListParagraph"/>
        <w:numPr>
          <w:ilvl w:val="1"/>
          <w:numId w:val="51"/>
        </w:numPr>
        <w:rPr>
          <w:rFonts w:eastAsiaTheme="minorEastAsia" w:cs="Arial"/>
        </w:rPr>
      </w:pPr>
      <w:r w:rsidRPr="007147B5">
        <w:rPr>
          <w:rFonts w:eastAsiaTheme="minorEastAsia" w:cs="Arial"/>
        </w:rPr>
        <w:t>The circumstances must be described, and approval must be obtained prior to exercising the exemption.</w:t>
      </w:r>
    </w:p>
    <w:p w14:paraId="493C9087" w14:textId="77777777" w:rsidR="001039E5" w:rsidRPr="007D337C" w:rsidRDefault="001039E5" w:rsidP="001039E5">
      <w:pPr>
        <w:pStyle w:val="ListParagraph"/>
        <w:numPr>
          <w:ilvl w:val="1"/>
          <w:numId w:val="51"/>
        </w:numPr>
        <w:rPr>
          <w:rFonts w:cs="Arial"/>
        </w:rPr>
      </w:pPr>
      <w:r w:rsidRPr="00A80B27">
        <w:rPr>
          <w:rFonts w:eastAsiaTheme="minorEastAsia" w:cs="Arial"/>
        </w:rPr>
        <w:t>Approval will be granted by a responsible faculty member and by the MPAS Program Director.</w:t>
      </w:r>
    </w:p>
    <w:p w14:paraId="33816243" w14:textId="77777777" w:rsidR="001039E5" w:rsidRDefault="001039E5" w:rsidP="001039E5">
      <w:pPr>
        <w:spacing w:after="240"/>
      </w:pPr>
      <w:r w:rsidRPr="007D337C">
        <w:rPr>
          <w:rFonts w:cs="Arial"/>
        </w:rPr>
        <w:t xml:space="preserve">The MPAS Program requires student compliance with the Classroom and Laboratory Use Policy. Failure to comply with the policy may result in disciplinary action and </w:t>
      </w:r>
      <w:r>
        <w:rPr>
          <w:rFonts w:cs="Arial"/>
        </w:rPr>
        <w:t>referral to the SSC.</w:t>
      </w:r>
    </w:p>
    <w:p w14:paraId="7C8DEE37" w14:textId="6CCF27C5" w:rsidR="00A80B27" w:rsidRPr="00A80B27" w:rsidRDefault="00A80B27" w:rsidP="00C90036">
      <w:pPr>
        <w:shd w:val="clear" w:color="auto" w:fill="002060"/>
        <w:spacing w:after="240"/>
        <w:outlineLvl w:val="1"/>
        <w:rPr>
          <w:rFonts w:cs="Arial"/>
          <w:bCs/>
          <w:sz w:val="24"/>
          <w:szCs w:val="24"/>
          <w:lang w:bidi="en-US"/>
        </w:rPr>
      </w:pPr>
      <w:bookmarkStart w:id="161" w:name="_Toc174604855"/>
      <w:r w:rsidRPr="00A80B27">
        <w:rPr>
          <w:rFonts w:cs="Arial"/>
          <w:bCs/>
          <w:sz w:val="24"/>
          <w:szCs w:val="24"/>
          <w:lang w:bidi="en-US"/>
        </w:rPr>
        <w:t>Professional Use of Electronic Devices/Technology</w:t>
      </w:r>
      <w:r>
        <w:rPr>
          <w:rFonts w:cs="Arial"/>
          <w:bCs/>
          <w:sz w:val="24"/>
          <w:szCs w:val="24"/>
          <w:lang w:bidi="en-US"/>
        </w:rPr>
        <w:t xml:space="preserve"> </w:t>
      </w:r>
      <w:r w:rsidRPr="00A80B27">
        <w:rPr>
          <w:rFonts w:cs="Arial"/>
        </w:rPr>
        <w:t>(A1.09)</w:t>
      </w:r>
      <w:bookmarkEnd w:id="161"/>
    </w:p>
    <w:p w14:paraId="5EF00C4D" w14:textId="731B8535" w:rsidR="00A80B27" w:rsidRPr="00A80B27" w:rsidRDefault="00E30403" w:rsidP="00073B77">
      <w:pPr>
        <w:spacing w:after="240"/>
        <w:ind w:right="303"/>
        <w:rPr>
          <w:rFonts w:cs="Arial"/>
        </w:rPr>
      </w:pPr>
      <w:r w:rsidRPr="00E30403">
        <w:rPr>
          <w:rFonts w:cs="Arial"/>
        </w:rPr>
        <w:t xml:space="preserve">Students must use electronic devices for educational purposes only, ensuring they are silenced during classes, clinical rotations, and meetings to avoid disruptions. Adherence to HIPAA regulations is mandatory to protect patient confidentiality; recording, photographing, or transmitting patient information without permission is prohibited. Communication through emails and messaging apps should be professional and timely. On social media, maintain professionalism and refrain from posting content that could violate patient privacy or reflect poorly on the MPAS Program or Trine University. Secure your devices with strong passwords and report any loss or theft immediately. Obtain permission before using devices in clinical settings and follow specific site guidelines. Use devices respectfully to avoid distractions during exams and assessments and return any borrowed devices in good condition. Failure to comply with these guidelines may result in </w:t>
      </w:r>
      <w:r>
        <w:rPr>
          <w:rFonts w:cs="Arial"/>
        </w:rPr>
        <w:t>referral to the SSC.</w:t>
      </w:r>
    </w:p>
    <w:p w14:paraId="72EF2255" w14:textId="6B11A941" w:rsidR="00280C8E" w:rsidRDefault="00280C8E" w:rsidP="00280C8E">
      <w:pPr>
        <w:pStyle w:val="Heading3"/>
        <w:numPr>
          <w:ilvl w:val="0"/>
          <w:numId w:val="0"/>
        </w:numPr>
        <w:ind w:left="360" w:hanging="360"/>
      </w:pPr>
      <w:bookmarkStart w:id="162" w:name="_Toc174604856"/>
      <w:r>
        <w:t>Social Media Policy</w:t>
      </w:r>
      <w:bookmarkEnd w:id="162"/>
    </w:p>
    <w:p w14:paraId="110D8182" w14:textId="40FE32C9" w:rsidR="00A80B27" w:rsidRDefault="00E30403" w:rsidP="00280C8E">
      <w:pPr>
        <w:spacing w:before="240" w:after="240"/>
        <w:ind w:right="303"/>
        <w:rPr>
          <w:rFonts w:cs="Arial"/>
        </w:rPr>
      </w:pPr>
      <w:r>
        <w:rPr>
          <w:rFonts w:cs="Arial"/>
        </w:rPr>
        <w:t xml:space="preserve">Trine MPAS </w:t>
      </w:r>
      <w:r w:rsidRPr="00E30403">
        <w:rPr>
          <w:rFonts w:cs="Arial"/>
        </w:rPr>
        <w:t xml:space="preserve">students must use social media responsibly and professionally, representing themselves and Trine University positively. Adhere to HIPAA regulations, avoiding the sharing of any patient information or clinical details. Maintain a respectful tone, refrain from posting inappropriate or offensive content, and respect others' privacy and opinions. Separate personal and professional accounts, using privacy settings to manage personal information. Clearly state that your views are your own and not those of the </w:t>
      </w:r>
      <w:r>
        <w:rPr>
          <w:rFonts w:cs="Arial"/>
        </w:rPr>
        <w:t xml:space="preserve">Trine </w:t>
      </w:r>
      <w:r w:rsidRPr="00E30403">
        <w:rPr>
          <w:rFonts w:cs="Arial"/>
        </w:rPr>
        <w:t>MPAS Program or Trine University. Protect your accounts with strong passwords and follow all relevant laws and university policies. Violations may result in disciplinary action, including referral to the SSC and potential impact on academic standing.</w:t>
      </w:r>
    </w:p>
    <w:p w14:paraId="6466992E" w14:textId="532FF9CF" w:rsidR="00D87709" w:rsidRDefault="00D87709" w:rsidP="00C90036">
      <w:pPr>
        <w:pStyle w:val="Heading3"/>
        <w:numPr>
          <w:ilvl w:val="0"/>
          <w:numId w:val="0"/>
        </w:numPr>
        <w:ind w:left="360" w:hanging="360"/>
      </w:pPr>
      <w:bookmarkStart w:id="163" w:name="_Toc174604857"/>
      <w:r>
        <w:t>AI Use Policy</w:t>
      </w:r>
      <w:bookmarkEnd w:id="163"/>
    </w:p>
    <w:p w14:paraId="2920F3EA" w14:textId="77777777" w:rsidR="00D87709" w:rsidRDefault="00D87709" w:rsidP="00D87709">
      <w:pPr>
        <w:ind w:right="303"/>
      </w:pPr>
      <w:r>
        <w:t>Artificial Intelligence (AI) tools and software may be used for certain assignments and projects in this course, as specified by the instructor. AI-approved assignments will be clearly designated (e.g., listed in the syllabus, marked on the assignment sheet, and announced in class). If students use an AI tool on an approved assignment, students must give credit to the AI tool for their work. It is the student’s responsibility to verify any information from AI tools.</w:t>
      </w:r>
    </w:p>
    <w:p w14:paraId="703A2EB2" w14:textId="77777777" w:rsidR="00D87709" w:rsidRDefault="00D87709" w:rsidP="00D87709">
      <w:pPr>
        <w:ind w:right="303"/>
      </w:pPr>
      <w:r>
        <w:t>If AI use is suspected without proper attribution in submitted work, the faculty member will communicate with the student. The goal of this communication will be to identify the student's intentions, provide guidance on adhering to the policy, and support the student's learning and improvement. This approach ensures fairness and protects both the student and faculty member from potential misunderstandings or unjust accusations. If a student uses AI in an unauthorized manner, the behavior may be considered academic misconduct.</w:t>
      </w:r>
    </w:p>
    <w:p w14:paraId="031E68F1" w14:textId="0A3D673A" w:rsidR="00D87709" w:rsidRDefault="00D87709" w:rsidP="00D87709">
      <w:pPr>
        <w:ind w:right="303"/>
      </w:pPr>
      <w:r>
        <w:t>Acceptable AI Uses:</w:t>
      </w:r>
    </w:p>
    <w:p w14:paraId="2E64DD59" w14:textId="77777777" w:rsidR="00D87709" w:rsidRDefault="00D87709" w:rsidP="008E4AD3">
      <w:pPr>
        <w:pStyle w:val="ListParagraph"/>
        <w:numPr>
          <w:ilvl w:val="0"/>
          <w:numId w:val="52"/>
        </w:numPr>
        <w:ind w:left="360" w:right="303"/>
      </w:pPr>
      <w:r>
        <w:t>Employing AI to create flashcards or quizzes for studying.</w:t>
      </w:r>
    </w:p>
    <w:p w14:paraId="0AC0C90E" w14:textId="77777777" w:rsidR="00D87709" w:rsidRDefault="00D87709" w:rsidP="008E4AD3">
      <w:pPr>
        <w:pStyle w:val="ListParagraph"/>
        <w:numPr>
          <w:ilvl w:val="0"/>
          <w:numId w:val="52"/>
        </w:numPr>
        <w:ind w:left="360" w:right="303"/>
      </w:pPr>
      <w:r>
        <w:t>Using AI as a tutor to explain difficult concepts or provide additional practice problems.</w:t>
      </w:r>
    </w:p>
    <w:p w14:paraId="477C0E39" w14:textId="77777777" w:rsidR="00D87709" w:rsidRDefault="00D87709" w:rsidP="008E4AD3">
      <w:pPr>
        <w:pStyle w:val="ListParagraph"/>
        <w:numPr>
          <w:ilvl w:val="0"/>
          <w:numId w:val="52"/>
        </w:numPr>
        <w:ind w:left="360" w:right="303"/>
      </w:pPr>
      <w:r>
        <w:t>Applying AI to create examples that explain complex course concepts.</w:t>
      </w:r>
    </w:p>
    <w:p w14:paraId="719D74B2" w14:textId="77777777" w:rsidR="00D87709" w:rsidRDefault="00D87709" w:rsidP="008E4AD3">
      <w:pPr>
        <w:pStyle w:val="ListParagraph"/>
        <w:numPr>
          <w:ilvl w:val="0"/>
          <w:numId w:val="52"/>
        </w:numPr>
        <w:ind w:left="360" w:right="303"/>
      </w:pPr>
      <w:r>
        <w:t>Using AI as a brainstorming partner to generate topic ideas for essays, projects, or presentations.</w:t>
      </w:r>
    </w:p>
    <w:p w14:paraId="2C9D7828" w14:textId="77777777" w:rsidR="00D87709" w:rsidRDefault="00D87709" w:rsidP="008E4AD3">
      <w:pPr>
        <w:pStyle w:val="ListParagraph"/>
        <w:numPr>
          <w:ilvl w:val="0"/>
          <w:numId w:val="52"/>
        </w:numPr>
        <w:ind w:left="360" w:right="303"/>
      </w:pPr>
      <w:r>
        <w:t>Utilizing AI tools to improve the grammar, spelling, and style of written work.</w:t>
      </w:r>
    </w:p>
    <w:p w14:paraId="59F00699" w14:textId="77777777" w:rsidR="00D87709" w:rsidRDefault="00D87709" w:rsidP="008E4AD3">
      <w:pPr>
        <w:pStyle w:val="ListParagraph"/>
        <w:numPr>
          <w:ilvl w:val="0"/>
          <w:numId w:val="52"/>
        </w:numPr>
        <w:ind w:left="360" w:right="303"/>
      </w:pPr>
      <w:r>
        <w:t>Using AI to summarize articles, textbooks, or research papers for study purposes.</w:t>
      </w:r>
    </w:p>
    <w:p w14:paraId="051A116C" w14:textId="77777777" w:rsidR="00D87709" w:rsidRDefault="00D87709" w:rsidP="008E4AD3">
      <w:pPr>
        <w:pStyle w:val="ListParagraph"/>
        <w:numPr>
          <w:ilvl w:val="0"/>
          <w:numId w:val="52"/>
        </w:numPr>
        <w:ind w:left="360" w:right="303"/>
      </w:pPr>
      <w:r>
        <w:t>Employing AI tools to help locate relevant sources or data for assignments.</w:t>
      </w:r>
    </w:p>
    <w:p w14:paraId="16F78A93" w14:textId="77777777" w:rsidR="00D87709" w:rsidRDefault="00D87709" w:rsidP="008E4AD3">
      <w:pPr>
        <w:pStyle w:val="ListParagraph"/>
        <w:numPr>
          <w:ilvl w:val="0"/>
          <w:numId w:val="52"/>
        </w:numPr>
        <w:ind w:left="360" w:right="303"/>
      </w:pPr>
      <w:r>
        <w:t>Employing AI tools to analyze large datasets for research projects.</w:t>
      </w:r>
    </w:p>
    <w:p w14:paraId="4CCE1AC8" w14:textId="4B9D359B" w:rsidR="00D87709" w:rsidRDefault="00D87709" w:rsidP="008E4AD3">
      <w:pPr>
        <w:pStyle w:val="ListParagraph"/>
        <w:numPr>
          <w:ilvl w:val="0"/>
          <w:numId w:val="52"/>
        </w:numPr>
        <w:spacing w:after="240"/>
        <w:ind w:left="360" w:right="303"/>
      </w:pPr>
      <w:r>
        <w:t>Applying AI to assist in planning and managing timelines for group projects.</w:t>
      </w:r>
    </w:p>
    <w:p w14:paraId="19E64612" w14:textId="5D178934" w:rsidR="00D87709" w:rsidRDefault="00D87709" w:rsidP="00D87709">
      <w:pPr>
        <w:ind w:right="303"/>
      </w:pPr>
      <w:r>
        <w:t>Unacceptable AI Uses:</w:t>
      </w:r>
    </w:p>
    <w:p w14:paraId="0876D3EF" w14:textId="77777777" w:rsidR="00D87709" w:rsidRDefault="00D87709" w:rsidP="008E4AD3">
      <w:pPr>
        <w:pStyle w:val="ListParagraph"/>
        <w:numPr>
          <w:ilvl w:val="0"/>
          <w:numId w:val="53"/>
        </w:numPr>
        <w:ind w:left="360" w:right="303"/>
      </w:pPr>
      <w:r>
        <w:t>Harnessing AI as a reviewer that suggests ways to expand or refine content in drafts.</w:t>
      </w:r>
    </w:p>
    <w:p w14:paraId="4BFC3342" w14:textId="77777777" w:rsidR="00D87709" w:rsidRDefault="00D87709" w:rsidP="008E4AD3">
      <w:pPr>
        <w:pStyle w:val="ListParagraph"/>
        <w:numPr>
          <w:ilvl w:val="0"/>
          <w:numId w:val="53"/>
        </w:numPr>
        <w:ind w:left="360" w:right="303"/>
      </w:pPr>
      <w:r>
        <w:t>Using AI to help design slides or visual aids for presentations.</w:t>
      </w:r>
    </w:p>
    <w:p w14:paraId="68EC489A" w14:textId="77777777" w:rsidR="00D87709" w:rsidRDefault="00D87709" w:rsidP="008E4AD3">
      <w:pPr>
        <w:pStyle w:val="ListParagraph"/>
        <w:numPr>
          <w:ilvl w:val="0"/>
          <w:numId w:val="53"/>
        </w:numPr>
        <w:ind w:left="360" w:right="303"/>
      </w:pPr>
      <w:r>
        <w:t>Employing AI to help structure an outline for an assignment or research paper.</w:t>
      </w:r>
    </w:p>
    <w:p w14:paraId="757BBC0E" w14:textId="77777777" w:rsidR="00D87709" w:rsidRDefault="00D87709" w:rsidP="008E4AD3">
      <w:pPr>
        <w:pStyle w:val="ListParagraph"/>
        <w:numPr>
          <w:ilvl w:val="0"/>
          <w:numId w:val="53"/>
        </w:numPr>
        <w:ind w:left="360" w:right="303"/>
      </w:pPr>
      <w:r>
        <w:t>Using AI to provide preliminary feedback on drafts before submission.</w:t>
      </w:r>
    </w:p>
    <w:p w14:paraId="0AF901DC" w14:textId="77777777" w:rsidR="00D87709" w:rsidRDefault="00D87709" w:rsidP="008E4AD3">
      <w:pPr>
        <w:pStyle w:val="ListParagraph"/>
        <w:numPr>
          <w:ilvl w:val="0"/>
          <w:numId w:val="53"/>
        </w:numPr>
        <w:ind w:left="360" w:right="303"/>
      </w:pPr>
      <w:r>
        <w:t>Using AI to write entire essays, reports, or other assignments.</w:t>
      </w:r>
    </w:p>
    <w:p w14:paraId="29953FFC" w14:textId="77777777" w:rsidR="00D87709" w:rsidRDefault="00D87709" w:rsidP="008E4AD3">
      <w:pPr>
        <w:pStyle w:val="ListParagraph"/>
        <w:numPr>
          <w:ilvl w:val="0"/>
          <w:numId w:val="53"/>
        </w:numPr>
        <w:ind w:left="360" w:right="303"/>
      </w:pPr>
      <w:r>
        <w:t>Employing AI to answer questions during online or take-home exams.</w:t>
      </w:r>
    </w:p>
    <w:p w14:paraId="17C95323" w14:textId="77777777" w:rsidR="00D87709" w:rsidRDefault="00D87709" w:rsidP="008E4AD3">
      <w:pPr>
        <w:pStyle w:val="ListParagraph"/>
        <w:numPr>
          <w:ilvl w:val="0"/>
          <w:numId w:val="53"/>
        </w:numPr>
        <w:ind w:left="360" w:right="303"/>
      </w:pPr>
      <w:r>
        <w:t>Submitting AI-generated content as one's own work without proper attribution.</w:t>
      </w:r>
    </w:p>
    <w:p w14:paraId="35ED825A" w14:textId="77777777" w:rsidR="00D87709" w:rsidRDefault="00D87709" w:rsidP="008E4AD3">
      <w:pPr>
        <w:pStyle w:val="ListParagraph"/>
        <w:numPr>
          <w:ilvl w:val="0"/>
          <w:numId w:val="53"/>
        </w:numPr>
        <w:ind w:left="360" w:right="303"/>
      </w:pPr>
      <w:r>
        <w:t>Relying on AI to construct arguments or critical analyses for assignments.</w:t>
      </w:r>
    </w:p>
    <w:p w14:paraId="092510AF" w14:textId="77777777" w:rsidR="00D87709" w:rsidRDefault="00D87709" w:rsidP="008E4AD3">
      <w:pPr>
        <w:pStyle w:val="ListParagraph"/>
        <w:numPr>
          <w:ilvl w:val="0"/>
          <w:numId w:val="53"/>
        </w:numPr>
        <w:ind w:left="360" w:right="303"/>
      </w:pPr>
      <w:r>
        <w:t>Using AI to complete homework or problem sets without attempting to learn the material.</w:t>
      </w:r>
    </w:p>
    <w:p w14:paraId="43F029DA" w14:textId="77777777" w:rsidR="00D87709" w:rsidRDefault="00D87709" w:rsidP="008E4AD3">
      <w:pPr>
        <w:pStyle w:val="ListParagraph"/>
        <w:numPr>
          <w:ilvl w:val="0"/>
          <w:numId w:val="53"/>
        </w:numPr>
        <w:ind w:left="360" w:right="303"/>
      </w:pPr>
      <w:r>
        <w:t>Employing AI to create fake data for research projects.</w:t>
      </w:r>
    </w:p>
    <w:p w14:paraId="44EE091F" w14:textId="77777777" w:rsidR="00D87709" w:rsidRDefault="00D87709" w:rsidP="008E4AD3">
      <w:pPr>
        <w:pStyle w:val="ListParagraph"/>
        <w:numPr>
          <w:ilvl w:val="0"/>
          <w:numId w:val="53"/>
        </w:numPr>
        <w:ind w:left="360" w:right="303"/>
      </w:pPr>
      <w:r>
        <w:t>Generating fake or incorrect citations using AI tools.</w:t>
      </w:r>
    </w:p>
    <w:p w14:paraId="0D89CA7B" w14:textId="77777777" w:rsidR="00D87709" w:rsidRDefault="00D87709" w:rsidP="008E4AD3">
      <w:pPr>
        <w:pStyle w:val="ListParagraph"/>
        <w:numPr>
          <w:ilvl w:val="0"/>
          <w:numId w:val="53"/>
        </w:numPr>
        <w:ind w:left="360" w:right="303"/>
      </w:pPr>
      <w:r>
        <w:t>Using AI to write fake peer reviews or evaluations.</w:t>
      </w:r>
    </w:p>
    <w:p w14:paraId="58E8BE51" w14:textId="6776308E" w:rsidR="00E066C3" w:rsidRDefault="00D87709" w:rsidP="008E4AD3">
      <w:pPr>
        <w:pStyle w:val="ListParagraph"/>
        <w:numPr>
          <w:ilvl w:val="0"/>
          <w:numId w:val="53"/>
        </w:numPr>
        <w:spacing w:after="240"/>
        <w:ind w:left="360" w:right="303"/>
      </w:pPr>
      <w:r>
        <w:t>Using AI to coordinate answers or strategies among students during individual assignments.</w:t>
      </w:r>
    </w:p>
    <w:p w14:paraId="12212E50" w14:textId="77777777" w:rsidR="00E508DB" w:rsidRDefault="00E508DB" w:rsidP="00E508DB">
      <w:pPr>
        <w:pStyle w:val="Heading1"/>
      </w:pPr>
      <w:bookmarkStart w:id="164" w:name="_Toc173989402"/>
      <w:bookmarkStart w:id="165" w:name="_Toc174604858"/>
      <w:bookmarkStart w:id="166" w:name="_Hlk83374564"/>
      <w:bookmarkStart w:id="167" w:name="_Hlk65753712"/>
      <w:bookmarkStart w:id="168" w:name="_Hlk82701609"/>
      <w:bookmarkStart w:id="169" w:name="_Hlk110942501"/>
      <w:bookmarkStart w:id="170" w:name="_Hlk66886871"/>
      <w:bookmarkEnd w:id="15"/>
      <w:r>
        <w:t>Student Resources</w:t>
      </w:r>
      <w:bookmarkEnd w:id="164"/>
      <w:r>
        <w:t xml:space="preserve"> (A1.04)</w:t>
      </w:r>
      <w:bookmarkEnd w:id="165"/>
    </w:p>
    <w:p w14:paraId="1DFA754D" w14:textId="77777777" w:rsidR="00E508DB" w:rsidRDefault="00E508DB" w:rsidP="002D3EB3">
      <w:pPr>
        <w:pStyle w:val="Heading2"/>
      </w:pPr>
      <w:bookmarkStart w:id="171" w:name="_Toc173989403"/>
      <w:bookmarkStart w:id="172" w:name="_Toc174604859"/>
      <w:r>
        <w:t>Academic Success Center</w:t>
      </w:r>
      <w:bookmarkEnd w:id="171"/>
      <w:bookmarkEnd w:id="172"/>
    </w:p>
    <w:p w14:paraId="2C72D454" w14:textId="77777777" w:rsidR="00E508DB" w:rsidRDefault="00E508DB" w:rsidP="00E508DB">
      <w:pPr>
        <w:spacing w:before="240" w:after="240"/>
      </w:pPr>
      <w:r>
        <w:t xml:space="preserve">Students also have access to Trine's Academic Success Center (ASC), with a variety of services to assist you. Learn more about the </w:t>
      </w:r>
      <w:hyperlink r:id="rId51" w:history="1">
        <w:r w:rsidRPr="00716207">
          <w:rPr>
            <w:rStyle w:val="Hyperlink"/>
          </w:rPr>
          <w:t>Academic Success Center</w:t>
        </w:r>
      </w:hyperlink>
      <w:r>
        <w:t>.</w:t>
      </w:r>
    </w:p>
    <w:p w14:paraId="4C486DB0" w14:textId="77777777" w:rsidR="00E508DB" w:rsidRPr="003B01E5" w:rsidRDefault="00E508DB" w:rsidP="002D3EB3">
      <w:pPr>
        <w:pStyle w:val="Heading2"/>
      </w:pPr>
      <w:bookmarkStart w:id="173" w:name="_Toc173989404"/>
      <w:bookmarkStart w:id="174" w:name="_Toc174604860"/>
      <w:r w:rsidRPr="003B01E5">
        <w:t>Employment/Career Services</w:t>
      </w:r>
      <w:bookmarkEnd w:id="173"/>
      <w:bookmarkEnd w:id="174"/>
    </w:p>
    <w:p w14:paraId="11A4C43E" w14:textId="77777777" w:rsidR="00E508DB" w:rsidRDefault="00E508DB" w:rsidP="00E508DB">
      <w:pPr>
        <w:spacing w:before="240"/>
        <w:rPr>
          <w:rFonts w:cs="Arial"/>
        </w:rPr>
      </w:pPr>
      <w:r w:rsidRPr="003B01E5">
        <w:rPr>
          <w:rFonts w:cs="Arial"/>
        </w:rPr>
        <w:t xml:space="preserve">The </w:t>
      </w:r>
      <w:hyperlink r:id="rId52" w:history="1">
        <w:r w:rsidRPr="003B01E5">
          <w:rPr>
            <w:rStyle w:val="Hyperlink"/>
            <w:rFonts w:cs="Arial"/>
          </w:rPr>
          <w:t>Employment Resource Career Center</w:t>
        </w:r>
      </w:hyperlink>
      <w:r w:rsidRPr="003B01E5">
        <w:rPr>
          <w:rFonts w:cs="Arial"/>
        </w:rPr>
        <w:t xml:space="preserve"> provides support for career placement providing information for all aspects of employment. Career coaches provide resources and job skills training including skills assessment, building resumes, cover letters, portfolios, and other career documents, preparing for an interview, evaluating job offers, and networking.</w:t>
      </w:r>
    </w:p>
    <w:p w14:paraId="7909470D" w14:textId="77777777" w:rsidR="00E508DB" w:rsidRDefault="00E508DB" w:rsidP="00E508DB">
      <w:pPr>
        <w:spacing w:after="240"/>
        <w:rPr>
          <w:rFonts w:cs="Arial"/>
        </w:rPr>
      </w:pPr>
      <w:r w:rsidRPr="003B01E5">
        <w:rPr>
          <w:rFonts w:cs="Arial"/>
        </w:rPr>
        <w:t xml:space="preserve">Career Services can meet with you in person, </w:t>
      </w:r>
      <w:r>
        <w:rPr>
          <w:rFonts w:cs="Arial"/>
        </w:rPr>
        <w:t xml:space="preserve">via phone call, or virtually. </w:t>
      </w:r>
    </w:p>
    <w:p w14:paraId="73F7B754" w14:textId="77777777" w:rsidR="00E508DB" w:rsidRPr="00CB67A6" w:rsidRDefault="00E508DB" w:rsidP="002D3EB3">
      <w:pPr>
        <w:pStyle w:val="Heading2"/>
      </w:pPr>
      <w:bookmarkStart w:id="175" w:name="_Toc173989405"/>
      <w:bookmarkStart w:id="176" w:name="_Toc174604861"/>
      <w:r w:rsidRPr="00CB67A6">
        <w:t>IT Services</w:t>
      </w:r>
      <w:bookmarkEnd w:id="175"/>
      <w:bookmarkEnd w:id="176"/>
    </w:p>
    <w:p w14:paraId="01410A3B" w14:textId="77777777" w:rsidR="00E508DB" w:rsidRPr="00716207" w:rsidRDefault="00E508DB" w:rsidP="00E508DB">
      <w:pPr>
        <w:spacing w:before="240" w:after="240"/>
      </w:pPr>
      <w:r w:rsidRPr="00CB67A6">
        <w:rPr>
          <w:rFonts w:eastAsia="Times New Roman" w:cs="Arial"/>
        </w:rPr>
        <w:t xml:space="preserve">Trine's Information Technology Services (ITS) is available to assist you with your technology needs. Contact 260-665-4275 or </w:t>
      </w:r>
      <w:hyperlink r:id="rId53" w:history="1">
        <w:r w:rsidRPr="00CB67A6">
          <w:rPr>
            <w:rFonts w:eastAsia="Times New Roman" w:cs="Arial"/>
            <w:color w:val="0563C1" w:themeColor="hyperlink"/>
            <w:u w:val="single"/>
          </w:rPr>
          <w:t>help@trine.edu</w:t>
        </w:r>
      </w:hyperlink>
      <w:r w:rsidRPr="00CB67A6">
        <w:rPr>
          <w:rFonts w:eastAsia="Times New Roman" w:cs="Arial"/>
        </w:rPr>
        <w:t xml:space="preserve">. You may also visit the </w:t>
      </w:r>
      <w:hyperlink r:id="rId54" w:history="1">
        <w:r w:rsidRPr="00CB67A6">
          <w:rPr>
            <w:rFonts w:eastAsia="Times New Roman" w:cs="Arial"/>
            <w:color w:val="0563C1" w:themeColor="hyperlink"/>
            <w:u w:val="single"/>
          </w:rPr>
          <w:t>ITS support page</w:t>
        </w:r>
      </w:hyperlink>
      <w:r w:rsidRPr="00CB67A6">
        <w:rPr>
          <w:rFonts w:eastAsia="Times New Roman" w:cs="Arial"/>
        </w:rPr>
        <w:t xml:space="preserve"> which includes FAQ and a system for reporting technology-related issues. </w:t>
      </w:r>
    </w:p>
    <w:p w14:paraId="37321E86" w14:textId="77777777" w:rsidR="00E508DB" w:rsidRPr="00674A9E" w:rsidRDefault="00E508DB" w:rsidP="002D3EB3">
      <w:pPr>
        <w:pStyle w:val="Heading2"/>
      </w:pPr>
      <w:bookmarkStart w:id="177" w:name="_Toc173989406"/>
      <w:bookmarkStart w:id="178" w:name="_Toc174604862"/>
      <w:r>
        <w:t>Library Services</w:t>
      </w:r>
      <w:bookmarkEnd w:id="177"/>
      <w:bookmarkEnd w:id="178"/>
    </w:p>
    <w:p w14:paraId="18C9D127" w14:textId="77777777" w:rsidR="00E508DB" w:rsidRPr="00F24552" w:rsidRDefault="00E508DB" w:rsidP="00E508DB">
      <w:pPr>
        <w:spacing w:before="240"/>
        <w:rPr>
          <w:rFonts w:cs="Arial"/>
        </w:rPr>
      </w:pPr>
      <w:r w:rsidRPr="00F24552">
        <w:rPr>
          <w:rFonts w:cs="Arial"/>
        </w:rPr>
        <w:t xml:space="preserve">A librarian is assigned to the Brooks College of Health Professions (BCHP) and is available on-site </w:t>
      </w:r>
      <w:r>
        <w:rPr>
          <w:rFonts w:cs="Arial"/>
        </w:rPr>
        <w:t xml:space="preserve">Monday through Friday from 8:00 a.m. to 4:30 p.m. The librarian’s office 105 is located within the health professions library on the BCHP campus. She is available for drop-ins when not otherwise engaged or by appointment through a Book-A-Librarian module. Appointments for </w:t>
      </w:r>
      <w:r w:rsidRPr="00F24552">
        <w:rPr>
          <w:rFonts w:cs="Arial"/>
        </w:rPr>
        <w:t>test proctoring can be made using the booking module linked above.</w:t>
      </w:r>
    </w:p>
    <w:p w14:paraId="11697546" w14:textId="77777777" w:rsidR="00E508DB" w:rsidRDefault="00E508DB" w:rsidP="00E508DB">
      <w:pPr>
        <w:spacing w:after="240"/>
        <w:rPr>
          <w:rFonts w:cs="Arial"/>
        </w:rPr>
      </w:pPr>
      <w:r>
        <w:rPr>
          <w:rFonts w:cs="Arial"/>
        </w:rPr>
        <w:t xml:space="preserve">The library resources are available online: </w:t>
      </w:r>
      <w:hyperlink r:id="rId55" w:history="1">
        <w:r w:rsidRPr="00A27D52">
          <w:rPr>
            <w:rStyle w:val="Hyperlink"/>
            <w:rFonts w:cs="Arial"/>
          </w:rPr>
          <w:t>https://www.trine.edu/library/index.aspx</w:t>
        </w:r>
      </w:hyperlink>
    </w:p>
    <w:p w14:paraId="15C4C970" w14:textId="77777777" w:rsidR="00E508DB" w:rsidRPr="001477DA" w:rsidRDefault="00E508DB" w:rsidP="00280C8E">
      <w:pPr>
        <w:pStyle w:val="Heading3"/>
        <w:numPr>
          <w:ilvl w:val="0"/>
          <w:numId w:val="0"/>
        </w:numPr>
        <w:ind w:left="360" w:hanging="360"/>
      </w:pPr>
      <w:bookmarkStart w:id="179" w:name="_Toc173989407"/>
      <w:bookmarkStart w:id="180" w:name="_Toc174604863"/>
      <w:r w:rsidRPr="001477DA">
        <w:t>Technology and Equipment</w:t>
      </w:r>
      <w:bookmarkEnd w:id="179"/>
      <w:bookmarkEnd w:id="180"/>
    </w:p>
    <w:p w14:paraId="39707A58" w14:textId="77777777" w:rsidR="00E508DB" w:rsidRDefault="00E508DB" w:rsidP="00E508DB">
      <w:pPr>
        <w:spacing w:after="240"/>
        <w:rPr>
          <w:rFonts w:cs="Arial"/>
        </w:rPr>
      </w:pPr>
      <w:r>
        <w:rPr>
          <w:rFonts w:cs="Arial"/>
        </w:rPr>
        <w:t xml:space="preserve">The library offers loaner laptops, large-format printing, laminating, and binding services, as well as the BCHP </w:t>
      </w:r>
      <w:proofErr w:type="spellStart"/>
      <w:r w:rsidRPr="00D87709">
        <w:rPr>
          <w:rFonts w:cs="Arial"/>
        </w:rPr>
        <w:t>Anatomage</w:t>
      </w:r>
      <w:proofErr w:type="spellEnd"/>
      <w:r>
        <w:rPr>
          <w:rFonts w:cs="Arial"/>
        </w:rPr>
        <w:t xml:space="preserve"> table.</w:t>
      </w:r>
    </w:p>
    <w:p w14:paraId="2B1265B3" w14:textId="77777777" w:rsidR="00E508DB" w:rsidRPr="001477DA" w:rsidRDefault="00E508DB" w:rsidP="00280C8E">
      <w:pPr>
        <w:pStyle w:val="Heading3"/>
        <w:numPr>
          <w:ilvl w:val="0"/>
          <w:numId w:val="0"/>
        </w:numPr>
        <w:ind w:left="360" w:hanging="360"/>
      </w:pPr>
      <w:bookmarkStart w:id="181" w:name="_Toc173989408"/>
      <w:bookmarkStart w:id="182" w:name="_Toc174604864"/>
      <w:r w:rsidRPr="001477DA">
        <w:t>Other Library Resources</w:t>
      </w:r>
      <w:bookmarkEnd w:id="181"/>
      <w:bookmarkEnd w:id="182"/>
    </w:p>
    <w:p w14:paraId="7BD454CC" w14:textId="77777777" w:rsidR="00E508DB" w:rsidRPr="00111F0B" w:rsidRDefault="00F732A1" w:rsidP="00E508DB">
      <w:pPr>
        <w:pStyle w:val="ListParagraph"/>
        <w:numPr>
          <w:ilvl w:val="0"/>
          <w:numId w:val="6"/>
        </w:numPr>
        <w:rPr>
          <w:rFonts w:cs="Arial"/>
        </w:rPr>
      </w:pPr>
      <w:hyperlink r:id="rId56" w:history="1">
        <w:r w:rsidR="00E508DB" w:rsidRPr="00111F0B">
          <w:rPr>
            <w:rStyle w:val="Hyperlink"/>
            <w:rFonts w:cs="Arial"/>
          </w:rPr>
          <w:t>AMA (11th edition) Citation Guide</w:t>
        </w:r>
      </w:hyperlink>
    </w:p>
    <w:p w14:paraId="1BC60EF9" w14:textId="77777777" w:rsidR="00E508DB" w:rsidRPr="00111F0B" w:rsidRDefault="00F732A1" w:rsidP="00E508DB">
      <w:pPr>
        <w:pStyle w:val="ListParagraph"/>
        <w:numPr>
          <w:ilvl w:val="0"/>
          <w:numId w:val="6"/>
        </w:numPr>
        <w:rPr>
          <w:rFonts w:cs="Arial"/>
        </w:rPr>
      </w:pPr>
      <w:hyperlink r:id="rId57" w:history="1">
        <w:r w:rsidR="00E508DB">
          <w:rPr>
            <w:rStyle w:val="Hyperlink"/>
            <w:rFonts w:cs="Arial"/>
          </w:rPr>
          <w:t>Evidence-Based</w:t>
        </w:r>
        <w:r w:rsidR="00E508DB" w:rsidRPr="00111F0B">
          <w:rPr>
            <w:rStyle w:val="Hyperlink"/>
            <w:rFonts w:cs="Arial"/>
          </w:rPr>
          <w:t xml:space="preserve"> Practice in Healthcare</w:t>
        </w:r>
      </w:hyperlink>
      <w:r w:rsidR="00E508DB" w:rsidRPr="00111F0B">
        <w:rPr>
          <w:rFonts w:cs="Arial"/>
        </w:rPr>
        <w:t xml:space="preserve"> </w:t>
      </w:r>
    </w:p>
    <w:p w14:paraId="1839197C" w14:textId="77777777" w:rsidR="00E508DB" w:rsidRPr="00111F0B" w:rsidRDefault="00F732A1" w:rsidP="00E508DB">
      <w:pPr>
        <w:pStyle w:val="ListParagraph"/>
        <w:numPr>
          <w:ilvl w:val="0"/>
          <w:numId w:val="6"/>
        </w:numPr>
        <w:rPr>
          <w:rFonts w:cs="Arial"/>
        </w:rPr>
      </w:pPr>
      <w:hyperlink r:id="rId58" w:history="1">
        <w:r w:rsidR="00E508DB" w:rsidRPr="00111F0B">
          <w:rPr>
            <w:rStyle w:val="Hyperlink"/>
            <w:rFonts w:cs="Arial"/>
          </w:rPr>
          <w:t>Health Sciences Literature Review</w:t>
        </w:r>
      </w:hyperlink>
      <w:r w:rsidR="00E508DB" w:rsidRPr="00111F0B">
        <w:rPr>
          <w:rFonts w:cs="Arial"/>
        </w:rPr>
        <w:t xml:space="preserve"> </w:t>
      </w:r>
    </w:p>
    <w:p w14:paraId="61937845" w14:textId="77777777" w:rsidR="00E508DB" w:rsidRPr="00111F0B" w:rsidRDefault="00F732A1" w:rsidP="00E508DB">
      <w:pPr>
        <w:pStyle w:val="ListParagraph"/>
        <w:numPr>
          <w:ilvl w:val="0"/>
          <w:numId w:val="6"/>
        </w:numPr>
        <w:rPr>
          <w:rFonts w:cs="Arial"/>
        </w:rPr>
      </w:pPr>
      <w:hyperlink r:id="rId59" w:history="1">
        <w:r w:rsidR="00E508DB" w:rsidRPr="00111F0B">
          <w:rPr>
            <w:rStyle w:val="Hyperlink"/>
            <w:rFonts w:cs="Arial"/>
          </w:rPr>
          <w:t>PANCE Prep</w:t>
        </w:r>
      </w:hyperlink>
      <w:r w:rsidR="00E508DB" w:rsidRPr="00111F0B">
        <w:rPr>
          <w:rFonts w:cs="Arial"/>
        </w:rPr>
        <w:t xml:space="preserve"> </w:t>
      </w:r>
    </w:p>
    <w:p w14:paraId="7179E12E" w14:textId="77777777" w:rsidR="00E508DB" w:rsidRPr="00111F0B" w:rsidRDefault="00F732A1" w:rsidP="00E508DB">
      <w:pPr>
        <w:pStyle w:val="ListParagraph"/>
        <w:numPr>
          <w:ilvl w:val="0"/>
          <w:numId w:val="6"/>
        </w:numPr>
        <w:rPr>
          <w:rFonts w:cs="Arial"/>
        </w:rPr>
      </w:pPr>
      <w:hyperlink r:id="rId60" w:history="1">
        <w:r w:rsidR="00E508DB" w:rsidRPr="00111F0B">
          <w:rPr>
            <w:rStyle w:val="Hyperlink"/>
            <w:rFonts w:cs="Arial"/>
          </w:rPr>
          <w:t>Physician Assistant</w:t>
        </w:r>
      </w:hyperlink>
      <w:r w:rsidR="00E508DB" w:rsidRPr="00111F0B">
        <w:rPr>
          <w:rFonts w:cs="Arial"/>
        </w:rPr>
        <w:t xml:space="preserve"> </w:t>
      </w:r>
    </w:p>
    <w:p w14:paraId="6BC0940D" w14:textId="77777777" w:rsidR="00E508DB" w:rsidRPr="00111F0B" w:rsidRDefault="00F732A1" w:rsidP="00E508DB">
      <w:pPr>
        <w:pStyle w:val="ListParagraph"/>
        <w:numPr>
          <w:ilvl w:val="0"/>
          <w:numId w:val="6"/>
        </w:numPr>
        <w:rPr>
          <w:rFonts w:cs="Arial"/>
        </w:rPr>
      </w:pPr>
      <w:hyperlink r:id="rId61" w:history="1">
        <w:r w:rsidR="00E508DB" w:rsidRPr="00111F0B">
          <w:rPr>
            <w:rStyle w:val="Hyperlink"/>
            <w:rFonts w:cs="Arial"/>
          </w:rPr>
          <w:t>Physician Assistant Library - Clinicals</w:t>
        </w:r>
      </w:hyperlink>
      <w:r w:rsidR="00E508DB" w:rsidRPr="00111F0B">
        <w:rPr>
          <w:rFonts w:cs="Arial"/>
        </w:rPr>
        <w:t xml:space="preserve"> </w:t>
      </w:r>
    </w:p>
    <w:p w14:paraId="55FC97C1" w14:textId="77777777" w:rsidR="00E508DB" w:rsidRDefault="00F732A1" w:rsidP="00E508DB">
      <w:pPr>
        <w:pStyle w:val="ListParagraph"/>
        <w:numPr>
          <w:ilvl w:val="0"/>
          <w:numId w:val="6"/>
        </w:numPr>
        <w:rPr>
          <w:rFonts w:cs="Arial"/>
        </w:rPr>
      </w:pPr>
      <w:hyperlink r:id="rId62" w:history="1">
        <w:r w:rsidR="00E508DB" w:rsidRPr="00111F0B">
          <w:rPr>
            <w:rStyle w:val="Hyperlink"/>
            <w:rFonts w:cs="Arial"/>
          </w:rPr>
          <w:t>Physician Assistant Library - Didactic</w:t>
        </w:r>
      </w:hyperlink>
      <w:r w:rsidR="00E508DB" w:rsidRPr="00111F0B">
        <w:rPr>
          <w:rFonts w:cs="Arial"/>
        </w:rPr>
        <w:t xml:space="preserve"> </w:t>
      </w:r>
    </w:p>
    <w:p w14:paraId="5656A9A5" w14:textId="77777777" w:rsidR="00E508DB" w:rsidRPr="004E24B5" w:rsidRDefault="00F732A1" w:rsidP="00E508DB">
      <w:pPr>
        <w:pStyle w:val="ListParagraph"/>
        <w:numPr>
          <w:ilvl w:val="0"/>
          <w:numId w:val="6"/>
        </w:numPr>
        <w:rPr>
          <w:rStyle w:val="Hyperlink"/>
          <w:rFonts w:cs="Arial"/>
          <w:color w:val="auto"/>
          <w:u w:val="none"/>
        </w:rPr>
      </w:pPr>
      <w:hyperlink r:id="rId63" w:history="1">
        <w:r w:rsidR="00E508DB" w:rsidRPr="004E24B5">
          <w:rPr>
            <w:rStyle w:val="Hyperlink"/>
            <w:rFonts w:cs="Arial"/>
          </w:rPr>
          <w:t>Research Methods for the Health Sciences</w:t>
        </w:r>
      </w:hyperlink>
    </w:p>
    <w:p w14:paraId="55B6F34F" w14:textId="77777777" w:rsidR="00E508DB" w:rsidRPr="004E24B5" w:rsidRDefault="00F732A1" w:rsidP="00E508DB">
      <w:pPr>
        <w:pStyle w:val="ListParagraph"/>
        <w:numPr>
          <w:ilvl w:val="0"/>
          <w:numId w:val="6"/>
        </w:numPr>
        <w:rPr>
          <w:rStyle w:val="Hyperlink"/>
          <w:rFonts w:cs="Arial"/>
          <w:color w:val="auto"/>
          <w:u w:val="none"/>
        </w:rPr>
      </w:pPr>
      <w:hyperlink r:id="rId64" w:history="1">
        <w:r w:rsidR="00E508DB" w:rsidRPr="004E24B5">
          <w:rPr>
            <w:rStyle w:val="Hyperlink"/>
            <w:rFonts w:cs="Arial"/>
          </w:rPr>
          <w:t>Rosh Review</w:t>
        </w:r>
      </w:hyperlink>
    </w:p>
    <w:p w14:paraId="66A10BC4" w14:textId="77777777" w:rsidR="00E508DB" w:rsidRPr="004E24B5" w:rsidRDefault="00F732A1" w:rsidP="00E508DB">
      <w:pPr>
        <w:pStyle w:val="ListParagraph"/>
        <w:numPr>
          <w:ilvl w:val="0"/>
          <w:numId w:val="6"/>
        </w:numPr>
        <w:rPr>
          <w:rStyle w:val="Hyperlink"/>
          <w:rFonts w:cs="Arial"/>
          <w:color w:val="auto"/>
          <w:u w:val="none"/>
        </w:rPr>
      </w:pPr>
      <w:hyperlink r:id="rId65" w:history="1">
        <w:r w:rsidR="00E508DB" w:rsidRPr="004E24B5">
          <w:rPr>
            <w:rStyle w:val="Hyperlink"/>
            <w:rFonts w:cs="Arial"/>
          </w:rPr>
          <w:t>StatPearls</w:t>
        </w:r>
      </w:hyperlink>
    </w:p>
    <w:p w14:paraId="4B4D57E3" w14:textId="77777777" w:rsidR="00E508DB" w:rsidRPr="007C2D75" w:rsidRDefault="00F732A1" w:rsidP="00E508DB">
      <w:pPr>
        <w:pStyle w:val="ListParagraph"/>
        <w:numPr>
          <w:ilvl w:val="0"/>
          <w:numId w:val="6"/>
        </w:numPr>
        <w:spacing w:after="240"/>
        <w:rPr>
          <w:rStyle w:val="Hyperlink"/>
          <w:rFonts w:cs="Arial"/>
          <w:color w:val="auto"/>
          <w:u w:val="none"/>
        </w:rPr>
      </w:pPr>
      <w:hyperlink r:id="rId66" w:history="1">
        <w:r w:rsidR="00E508DB" w:rsidRPr="004E24B5">
          <w:rPr>
            <w:rStyle w:val="Hyperlink"/>
            <w:rFonts w:cs="Arial"/>
          </w:rPr>
          <w:t>Up To Date</w:t>
        </w:r>
      </w:hyperlink>
    </w:p>
    <w:p w14:paraId="713178B4" w14:textId="77777777" w:rsidR="00E508DB" w:rsidRDefault="00E508DB" w:rsidP="002D3EB3">
      <w:pPr>
        <w:pStyle w:val="Heading2"/>
        <w:rPr>
          <w:rStyle w:val="Hyperlink"/>
          <w:color w:val="auto"/>
          <w:u w:val="none"/>
        </w:rPr>
      </w:pPr>
      <w:bookmarkStart w:id="183" w:name="_Toc173989409"/>
      <w:bookmarkStart w:id="184" w:name="_Toc174604865"/>
      <w:r>
        <w:rPr>
          <w:rStyle w:val="Hyperlink"/>
          <w:color w:val="auto"/>
          <w:u w:val="none"/>
        </w:rPr>
        <w:t>Multicultural Student Organization</w:t>
      </w:r>
      <w:bookmarkEnd w:id="183"/>
      <w:bookmarkEnd w:id="184"/>
    </w:p>
    <w:p w14:paraId="11F0780C" w14:textId="77777777" w:rsidR="00E508DB" w:rsidRPr="007C2D75" w:rsidRDefault="00E508DB" w:rsidP="00E508DB">
      <w:pPr>
        <w:spacing w:before="240" w:after="240"/>
        <w:rPr>
          <w:rStyle w:val="Hyperlink"/>
          <w:rFonts w:cs="Arial"/>
          <w:color w:val="auto"/>
          <w:u w:val="none"/>
        </w:rPr>
      </w:pPr>
      <w:r w:rsidRPr="007C2D75">
        <w:rPr>
          <w:rStyle w:val="Hyperlink"/>
          <w:rFonts w:cs="Arial"/>
          <w:color w:val="auto"/>
          <w:u w:val="none"/>
        </w:rPr>
        <w:t>The mission of the Multicultural Student Organization is to support and advance the University’s commitment to cultural diversity.</w:t>
      </w:r>
    </w:p>
    <w:p w14:paraId="513A1224" w14:textId="77777777" w:rsidR="00E508DB" w:rsidRDefault="00E508DB" w:rsidP="00E508DB">
      <w:pPr>
        <w:spacing w:after="240"/>
        <w:rPr>
          <w:rStyle w:val="Hyperlink"/>
          <w:rFonts w:cs="Arial"/>
          <w:color w:val="auto"/>
          <w:u w:val="none"/>
        </w:rPr>
      </w:pPr>
      <w:r w:rsidRPr="007C2D75">
        <w:rPr>
          <w:rStyle w:val="Hyperlink"/>
          <w:rFonts w:cs="Arial"/>
          <w:color w:val="auto"/>
          <w:u w:val="none"/>
        </w:rPr>
        <w:t>All students are invited to participate in the Multicultural Student Organization. MSO brings together diverse populations to provide cross-cultural exchanges and myriad of cultural and educational opportunities.</w:t>
      </w:r>
    </w:p>
    <w:p w14:paraId="3BD6C83E" w14:textId="77777777" w:rsidR="00E508DB" w:rsidRPr="007C2D75" w:rsidRDefault="00E508DB" w:rsidP="00E508DB">
      <w:pPr>
        <w:spacing w:after="240"/>
        <w:rPr>
          <w:rStyle w:val="Hyperlink"/>
          <w:rFonts w:cs="Arial"/>
          <w:color w:val="auto"/>
          <w:u w:val="none"/>
        </w:rPr>
      </w:pPr>
      <w:r w:rsidRPr="007C2D75">
        <w:rPr>
          <w:rStyle w:val="Hyperlink"/>
          <w:rFonts w:cs="Arial"/>
          <w:color w:val="auto"/>
          <w:u w:val="none"/>
        </w:rPr>
        <w:t>We are committed to developing the whole student and expanding the student experience beyond the classroom.</w:t>
      </w:r>
    </w:p>
    <w:p w14:paraId="39CCD235" w14:textId="77777777" w:rsidR="00E508DB" w:rsidRDefault="00E508DB" w:rsidP="00E508DB">
      <w:pPr>
        <w:spacing w:after="240"/>
        <w:rPr>
          <w:rStyle w:val="Hyperlink"/>
          <w:rFonts w:cs="Arial"/>
          <w:color w:val="auto"/>
          <w:u w:val="none"/>
        </w:rPr>
      </w:pPr>
      <w:r w:rsidRPr="007C2D75">
        <w:rPr>
          <w:rStyle w:val="Hyperlink"/>
          <w:rFonts w:cs="Arial"/>
          <w:color w:val="auto"/>
          <w:u w:val="none"/>
        </w:rPr>
        <w:t>The vision of MSO is to promote and enhance cultural awareness, and to prepare students to live and work in an increasingly diverse and global society.</w:t>
      </w:r>
      <w:r>
        <w:rPr>
          <w:rStyle w:val="Hyperlink"/>
          <w:rFonts w:cs="Arial"/>
          <w:color w:val="auto"/>
          <w:u w:val="none"/>
        </w:rPr>
        <w:t xml:space="preserve"> More information can be found by following the link: </w:t>
      </w:r>
      <w:hyperlink r:id="rId67" w:history="1">
        <w:r w:rsidRPr="00A27D52">
          <w:rPr>
            <w:rStyle w:val="Hyperlink"/>
            <w:rFonts w:cs="Arial"/>
          </w:rPr>
          <w:t>https://www.trine.edu/campus-life/clubs-organizations/multicultural-student-organization.aspx</w:t>
        </w:r>
      </w:hyperlink>
    </w:p>
    <w:p w14:paraId="5B1FA204" w14:textId="77777777" w:rsidR="00E508DB" w:rsidRPr="003B01E5" w:rsidRDefault="00E508DB" w:rsidP="002D3EB3">
      <w:pPr>
        <w:pStyle w:val="Heading2"/>
      </w:pPr>
      <w:bookmarkStart w:id="185" w:name="_Toc173989411"/>
      <w:bookmarkStart w:id="186" w:name="_Toc174604866"/>
      <w:r w:rsidRPr="003B01E5">
        <w:t>Writing Support Services</w:t>
      </w:r>
      <w:bookmarkEnd w:id="185"/>
      <w:bookmarkEnd w:id="186"/>
    </w:p>
    <w:p w14:paraId="679762A5" w14:textId="77777777" w:rsidR="00E508DB" w:rsidRDefault="00E508DB" w:rsidP="00E508DB">
      <w:pPr>
        <w:spacing w:before="240" w:after="240"/>
        <w:rPr>
          <w:rStyle w:val="Hyperlink"/>
        </w:rPr>
      </w:pPr>
      <w:r w:rsidRPr="00CF52F4">
        <w:rPr>
          <w:rFonts w:cs="Arial"/>
        </w:rPr>
        <w:t xml:space="preserve">The </w:t>
      </w:r>
      <w:hyperlink r:id="rId68" w:history="1">
        <w:r w:rsidRPr="00CF52F4">
          <w:rPr>
            <w:rStyle w:val="Hyperlink"/>
            <w:rFonts w:cs="Arial"/>
          </w:rPr>
          <w:t>Amy Salyer-Nicholls Writing Center</w:t>
        </w:r>
      </w:hyperlink>
      <w:r w:rsidRPr="00CF52F4">
        <w:rPr>
          <w:rFonts w:cs="Arial"/>
        </w:rPr>
        <w:t xml:space="preserve"> offers graduate students support from writing specialists for any writing task at any stage.</w:t>
      </w:r>
      <w:r>
        <w:rPr>
          <w:rFonts w:cs="Arial"/>
        </w:rPr>
        <w:t xml:space="preserve"> Schedule an appointment at the link: </w:t>
      </w:r>
      <w:hyperlink r:id="rId69" w:history="1">
        <w:r w:rsidRPr="00A27D52">
          <w:rPr>
            <w:rStyle w:val="Hyperlink"/>
          </w:rPr>
          <w:t>https://www.trine.edu/write/</w:t>
        </w:r>
      </w:hyperlink>
    </w:p>
    <w:p w14:paraId="0D35C9CB" w14:textId="638B24BF" w:rsidR="00E508DB" w:rsidRDefault="00E508DB">
      <w:pPr>
        <w:spacing w:after="160" w:line="259" w:lineRule="auto"/>
        <w:rPr>
          <w:rStyle w:val="Hyperlink"/>
        </w:rPr>
      </w:pPr>
      <w:r>
        <w:rPr>
          <w:rStyle w:val="Hyperlink"/>
        </w:rPr>
        <w:br w:type="page"/>
      </w:r>
    </w:p>
    <w:p w14:paraId="6C0D8F79" w14:textId="77777777" w:rsidR="00E508DB" w:rsidRPr="00CB67A6" w:rsidRDefault="00E508DB" w:rsidP="00E508DB">
      <w:pPr>
        <w:spacing w:before="240" w:after="240"/>
      </w:pPr>
    </w:p>
    <w:p w14:paraId="04CAAA9B" w14:textId="77777777" w:rsidR="00AE4041" w:rsidRDefault="00AE4041" w:rsidP="00AE4041">
      <w:pPr>
        <w:pStyle w:val="Heading1"/>
      </w:pPr>
      <w:bookmarkStart w:id="187" w:name="_Toc174604867"/>
      <w:r w:rsidRPr="001C5710">
        <w:t>Student Financial Responsibility Policy</w:t>
      </w:r>
      <w:bookmarkEnd w:id="187"/>
    </w:p>
    <w:p w14:paraId="6DFFACB6" w14:textId="77777777" w:rsidR="00AE4041" w:rsidRPr="00111F0B" w:rsidRDefault="00AE4041" w:rsidP="00AE4041">
      <w:pPr>
        <w:tabs>
          <w:tab w:val="left" w:pos="5535"/>
        </w:tabs>
        <w:jc w:val="both"/>
        <w:rPr>
          <w:rFonts w:cs="Arial"/>
        </w:rPr>
      </w:pPr>
      <w:r>
        <w:rPr>
          <w:rFonts w:cs="Arial"/>
        </w:rPr>
        <w:t xml:space="preserve">During the orientation process you will sign the following form acknowledging that </w:t>
      </w:r>
      <w:r w:rsidRPr="00111F0B">
        <w:rPr>
          <w:rFonts w:cs="Arial"/>
        </w:rPr>
        <w:t>you have read</w:t>
      </w:r>
      <w:r>
        <w:rPr>
          <w:rFonts w:cs="Arial"/>
        </w:rPr>
        <w:t xml:space="preserve"> </w:t>
      </w:r>
      <w:r w:rsidRPr="00111F0B">
        <w:rPr>
          <w:rFonts w:cs="Arial"/>
        </w:rPr>
        <w:t xml:space="preserve">and will adhere to the </w:t>
      </w:r>
      <w:r>
        <w:rPr>
          <w:rFonts w:cs="Arial"/>
        </w:rPr>
        <w:t>Student Financial Responsibility Policy</w:t>
      </w:r>
      <w:r w:rsidRPr="00111F0B">
        <w:rPr>
          <w:rFonts w:cs="Arial"/>
        </w:rPr>
        <w:t>.</w:t>
      </w:r>
    </w:p>
    <w:p w14:paraId="0491A8FF" w14:textId="77777777" w:rsidR="00AE4041" w:rsidRPr="00111F0B" w:rsidRDefault="00AE4041" w:rsidP="00AE4041">
      <w:pPr>
        <w:rPr>
          <w:rFonts w:cs="Arial"/>
        </w:rPr>
      </w:pPr>
    </w:p>
    <w:p w14:paraId="630D013F" w14:textId="77777777" w:rsidR="00AE4041" w:rsidRPr="00111F0B" w:rsidRDefault="00AE4041" w:rsidP="008E4AD3">
      <w:pPr>
        <w:pStyle w:val="ListParagraph"/>
        <w:numPr>
          <w:ilvl w:val="0"/>
          <w:numId w:val="5"/>
        </w:numPr>
        <w:rPr>
          <w:rFonts w:cs="Arial"/>
        </w:rPr>
      </w:pPr>
      <w:r w:rsidRPr="00111F0B">
        <w:rPr>
          <w:rFonts w:cs="Arial"/>
        </w:rPr>
        <w:t xml:space="preserve">When a student registers for any class at Trine University or receives any service from Trine University they accept full responsibility to pay all tuition, fees and other associated costs assessed </w:t>
      </w:r>
      <w:proofErr w:type="gramStart"/>
      <w:r w:rsidRPr="00111F0B">
        <w:rPr>
          <w:rFonts w:cs="Arial"/>
        </w:rPr>
        <w:t>as a result of</w:t>
      </w:r>
      <w:proofErr w:type="gramEnd"/>
      <w:r w:rsidRPr="00111F0B">
        <w:rPr>
          <w:rFonts w:cs="Arial"/>
        </w:rPr>
        <w:t xml:space="preserve"> their registration and/or receipt of services. Student is expected to pay all assessed tuition, </w:t>
      </w:r>
      <w:proofErr w:type="gramStart"/>
      <w:r w:rsidRPr="00111F0B">
        <w:rPr>
          <w:rFonts w:cs="Arial"/>
        </w:rPr>
        <w:t>fees</w:t>
      </w:r>
      <w:proofErr w:type="gramEnd"/>
      <w:r w:rsidRPr="00111F0B">
        <w:rPr>
          <w:rFonts w:cs="Arial"/>
        </w:rPr>
        <w:t xml:space="preserve"> and other associated costs by the published or assigned due date; and failure to do so may result in their classes being dropped. Student account information is available on </w:t>
      </w:r>
      <w:proofErr w:type="spellStart"/>
      <w:r w:rsidRPr="00111F0B">
        <w:rPr>
          <w:rFonts w:cs="Arial"/>
        </w:rPr>
        <w:t>myPortal</w:t>
      </w:r>
      <w:proofErr w:type="spellEnd"/>
      <w:r w:rsidRPr="00111F0B">
        <w:rPr>
          <w:rFonts w:cs="Arial"/>
        </w:rPr>
        <w:t>.</w:t>
      </w:r>
    </w:p>
    <w:p w14:paraId="04F5BA16" w14:textId="77777777" w:rsidR="00AE4041" w:rsidRPr="00111F0B" w:rsidRDefault="00AE4041" w:rsidP="008E4AD3">
      <w:pPr>
        <w:pStyle w:val="ListParagraph"/>
        <w:numPr>
          <w:ilvl w:val="0"/>
          <w:numId w:val="5"/>
        </w:numPr>
        <w:rPr>
          <w:rFonts w:cs="Arial"/>
        </w:rPr>
      </w:pPr>
      <w:r w:rsidRPr="00111F0B">
        <w:rPr>
          <w:rFonts w:cs="Arial"/>
        </w:rPr>
        <w:t>A fee of $30 will be charged to the student for any returned payments.</w:t>
      </w:r>
    </w:p>
    <w:p w14:paraId="61F09C8E" w14:textId="1CA4C57A" w:rsidR="00AE4041" w:rsidRPr="00111F0B" w:rsidRDefault="00AE4041" w:rsidP="008E4AD3">
      <w:pPr>
        <w:pStyle w:val="ListParagraph"/>
        <w:numPr>
          <w:ilvl w:val="0"/>
          <w:numId w:val="5"/>
        </w:numPr>
        <w:rPr>
          <w:rFonts w:cs="Arial"/>
        </w:rPr>
      </w:pPr>
      <w:r w:rsidRPr="00111F0B">
        <w:rPr>
          <w:rFonts w:cs="Arial"/>
        </w:rPr>
        <w:t xml:space="preserve">If students drop or withdraw from some or all of the classes for which they register, they will be responsible for paying all or a portion of tuition and fees in accordance with the terms and conditions of the published tuition </w:t>
      </w:r>
      <w:hyperlink r:id="rId70" w:history="1">
        <w:r w:rsidRPr="008C7005">
          <w:rPr>
            <w:rStyle w:val="Hyperlink"/>
            <w:rFonts w:cs="Arial"/>
          </w:rPr>
          <w:t>refund schedule</w:t>
        </w:r>
      </w:hyperlink>
      <w:r w:rsidRPr="00111F0B">
        <w:rPr>
          <w:rFonts w:cs="Arial"/>
        </w:rPr>
        <w:t>. The failure to attend class or receive a bill does not absolve a student of the financial responsibility as described above.</w:t>
      </w:r>
    </w:p>
    <w:p w14:paraId="66B2E720" w14:textId="77777777" w:rsidR="00AE4041" w:rsidRPr="00111F0B" w:rsidRDefault="00AE4041" w:rsidP="008E4AD3">
      <w:pPr>
        <w:pStyle w:val="ListParagraph"/>
        <w:numPr>
          <w:ilvl w:val="0"/>
          <w:numId w:val="5"/>
        </w:numPr>
        <w:rPr>
          <w:rFonts w:cs="Arial"/>
        </w:rPr>
      </w:pPr>
      <w:r w:rsidRPr="00111F0B">
        <w:rPr>
          <w:rFonts w:cs="Arial"/>
        </w:rPr>
        <w:t>The return of any financial aid funds will follow the federal, state and university regulations and guidelines as stated in the Financial Aid Section of the University Student Handbook and Course Catalog.</w:t>
      </w:r>
    </w:p>
    <w:p w14:paraId="785993E8" w14:textId="77777777" w:rsidR="00AE4041" w:rsidRPr="00111F0B" w:rsidRDefault="00AE4041" w:rsidP="008E4AD3">
      <w:pPr>
        <w:pStyle w:val="ListParagraph"/>
        <w:numPr>
          <w:ilvl w:val="0"/>
          <w:numId w:val="5"/>
        </w:numPr>
        <w:rPr>
          <w:rFonts w:cs="Arial"/>
        </w:rPr>
      </w:pPr>
      <w:r w:rsidRPr="00111F0B">
        <w:rPr>
          <w:rFonts w:cs="Arial"/>
        </w:rPr>
        <w:t xml:space="preserve">If a student loses financial aid from federal, </w:t>
      </w:r>
      <w:proofErr w:type="gramStart"/>
      <w:r w:rsidRPr="00111F0B">
        <w:rPr>
          <w:rFonts w:cs="Arial"/>
        </w:rPr>
        <w:t>state</w:t>
      </w:r>
      <w:proofErr w:type="gramEnd"/>
      <w:r w:rsidRPr="00111F0B">
        <w:rPr>
          <w:rFonts w:cs="Arial"/>
        </w:rPr>
        <w:t xml:space="preserve"> or institutional sources due to failure to maintain satisfactory academic progress, withdrawal, dismissal from the University, or any other reason prior to the end of an academic semester, they are still obligated to pay the outstanding balance on their account. If eligible, a student may appeal the loss of financial aid, but they are still responsible for paying the balance due on their student account.</w:t>
      </w:r>
    </w:p>
    <w:p w14:paraId="1F8C30F5" w14:textId="77777777" w:rsidR="00AE4041" w:rsidRPr="00111F0B" w:rsidRDefault="00AE4041" w:rsidP="008E4AD3">
      <w:pPr>
        <w:pStyle w:val="ListParagraph"/>
        <w:numPr>
          <w:ilvl w:val="0"/>
          <w:numId w:val="5"/>
        </w:numPr>
        <w:rPr>
          <w:rFonts w:cs="Arial"/>
        </w:rPr>
      </w:pPr>
      <w:r w:rsidRPr="00111F0B">
        <w:rPr>
          <w:rFonts w:cs="Arial"/>
        </w:rPr>
        <w:t xml:space="preserve">If a student fails to pay their student account bill or any monies due and owing Trine University by the scheduled due date, Trine University will charge a $25 late fee per month and place a financial hold on their student account, preventing them from registering for future classes, requesting transcripts, or receiving my diploma. If </w:t>
      </w:r>
      <w:r>
        <w:rPr>
          <w:rFonts w:cs="Arial"/>
        </w:rPr>
        <w:t xml:space="preserve">the </w:t>
      </w:r>
      <w:r w:rsidRPr="00111F0B">
        <w:rPr>
          <w:rFonts w:cs="Arial"/>
        </w:rPr>
        <w:t>student fails to pay their student account bill by the due date, it may result in dismissal from the University.</w:t>
      </w:r>
    </w:p>
    <w:p w14:paraId="603EDC47" w14:textId="77777777" w:rsidR="00AE4041" w:rsidRPr="00111F0B" w:rsidRDefault="00AE4041" w:rsidP="008E4AD3">
      <w:pPr>
        <w:pStyle w:val="ListParagraph"/>
        <w:numPr>
          <w:ilvl w:val="0"/>
          <w:numId w:val="5"/>
        </w:numPr>
        <w:rPr>
          <w:rFonts w:cs="Arial"/>
        </w:rPr>
      </w:pPr>
      <w:r w:rsidRPr="00111F0B">
        <w:rPr>
          <w:rFonts w:cs="Arial"/>
        </w:rPr>
        <w:t xml:space="preserve">If a student fails to pay their student account bill or any monies due and owing Trine University by the scheduled due date and </w:t>
      </w:r>
      <w:r>
        <w:rPr>
          <w:rFonts w:cs="Arial"/>
        </w:rPr>
        <w:t>fails</w:t>
      </w:r>
      <w:r w:rsidRPr="00111F0B">
        <w:rPr>
          <w:rFonts w:cs="Arial"/>
        </w:rPr>
        <w:t xml:space="preserve"> to make acceptable payment arrangements to bring their account current, Trine University may refer their delinquent account to a collection agency. </w:t>
      </w:r>
      <w:r>
        <w:rPr>
          <w:rFonts w:cs="Arial"/>
        </w:rPr>
        <w:t>Students are</w:t>
      </w:r>
      <w:r w:rsidRPr="00111F0B">
        <w:rPr>
          <w:rFonts w:cs="Arial"/>
        </w:rPr>
        <w:t xml:space="preserve"> responsible for reasonable collection fees up to 40%, attorney fees, and court costs, without relief of evaluation and appraisement law, to collect any outstanding balance on their account. Finally, a student’s delinquent account may be reported to one or more of the national credit bureaus.</w:t>
      </w:r>
    </w:p>
    <w:p w14:paraId="66956F40" w14:textId="77777777" w:rsidR="00AE4041" w:rsidRPr="00111F0B" w:rsidRDefault="00AE4041" w:rsidP="008E4AD3">
      <w:pPr>
        <w:pStyle w:val="ListParagraph"/>
        <w:numPr>
          <w:ilvl w:val="0"/>
          <w:numId w:val="5"/>
        </w:numPr>
        <w:rPr>
          <w:rFonts w:cs="Arial"/>
        </w:rPr>
      </w:pPr>
      <w:r w:rsidRPr="00111F0B">
        <w:rPr>
          <w:rFonts w:cs="Arial"/>
        </w:rPr>
        <w:t>Trine University's Business Office/Student Accounts uses e-mail as an official method of communication with students, and therefore they are responsible for reading the e-mails they receive from Trine University on a timely basis.</w:t>
      </w:r>
    </w:p>
    <w:p w14:paraId="0DD9D3D4" w14:textId="77777777" w:rsidR="00AE4041" w:rsidRPr="00111F0B" w:rsidRDefault="00AE4041" w:rsidP="008E4AD3">
      <w:pPr>
        <w:pStyle w:val="ListParagraph"/>
        <w:numPr>
          <w:ilvl w:val="0"/>
          <w:numId w:val="5"/>
        </w:numPr>
        <w:rPr>
          <w:rFonts w:cs="Arial"/>
        </w:rPr>
      </w:pPr>
      <w:r>
        <w:rPr>
          <w:rFonts w:cs="Arial"/>
        </w:rPr>
        <w:t xml:space="preserve">Students are responsible for keeping Trine University records up to date with their current physical address, email addresses, and phone numbers by following the procedures on </w:t>
      </w:r>
      <w:proofErr w:type="spellStart"/>
      <w:r>
        <w:rPr>
          <w:rFonts w:cs="Arial"/>
        </w:rPr>
        <w:t>myPortal</w:t>
      </w:r>
      <w:proofErr w:type="spellEnd"/>
      <w:r>
        <w:rPr>
          <w:rFonts w:cs="Arial"/>
        </w:rPr>
        <w:t xml:space="preserve">. Upon leaving Trine University for any reason, it is their responsibility to provide Trine University with updated contact information for </w:t>
      </w:r>
      <w:r w:rsidRPr="00111F0B">
        <w:rPr>
          <w:rFonts w:cs="Arial"/>
        </w:rPr>
        <w:t>continued communication regarding any amounts that remain due.</w:t>
      </w:r>
    </w:p>
    <w:p w14:paraId="78A01CDE" w14:textId="77777777" w:rsidR="00AE4041" w:rsidRPr="00111F0B" w:rsidRDefault="00AE4041" w:rsidP="008E4AD3">
      <w:pPr>
        <w:pStyle w:val="ListParagraph"/>
        <w:numPr>
          <w:ilvl w:val="0"/>
          <w:numId w:val="5"/>
        </w:numPr>
        <w:rPr>
          <w:rFonts w:cs="Arial"/>
        </w:rPr>
      </w:pPr>
      <w:r w:rsidRPr="00111F0B">
        <w:rPr>
          <w:rFonts w:cs="Arial"/>
        </w:rPr>
        <w:t>Trine University is bound by the Family Educational Rights and Privacy Act (FERPA) which prohibits Trine University from releasing any information from a student’s education record without written permission. Therefore, if a student wants Trine University to share information from their education record with someone else, they must give permission to the Business Office/Student Accounts at Trine University. Student may revoke their permission at any time by notifying the Business Office/Student Accounts.</w:t>
      </w:r>
    </w:p>
    <w:p w14:paraId="31805AF9" w14:textId="77777777" w:rsidR="00AE4041" w:rsidRPr="00111F0B" w:rsidRDefault="00AE4041" w:rsidP="008E4AD3">
      <w:pPr>
        <w:pStyle w:val="ListParagraph"/>
        <w:numPr>
          <w:ilvl w:val="0"/>
          <w:numId w:val="5"/>
        </w:numPr>
        <w:rPr>
          <w:rFonts w:cs="Arial"/>
        </w:rPr>
      </w:pPr>
      <w:r w:rsidRPr="00111F0B">
        <w:rPr>
          <w:rFonts w:cs="Arial"/>
        </w:rPr>
        <w:t>Trine University may terminate or temporarily suspend performance of any part of this policy, without notice, in the event Trine University’s obligations and/or duties under this policy are prevented or delayed, either directly or indirectly, by consequence of a Force Majeure Event. A Force Majeure Event means a cause or event beyond the reasonable control of Trine University, including, but not limited to, an act of God, natural disaster, act of war, act of terrorism, or act of the public enemy; national emergency, moratorium, riot, public protest, or demonstration; flood, tidal wave, fire, explosion, bomb detonation, nuclear fallout, windstorm, tornado, hurricane, sinkhole, earthquake, or other casualty, disaster, or catastrophe; epidemic, pandemic or other infectious disease, or other similar causes; any existing or future laws or acts of the Federal or any state government (including specifically, but not exclusively, any orders, rules or regulations issued by any official or agency of any such government) resulting in a complete or partial shutdown; or any other cause or causes (whether or not similar in nature to any of those specified above) beyond Trine University’s reasonable control, irrespective of whether such contingency is specified herein or is presently occurring or anticipated.</w:t>
      </w:r>
    </w:p>
    <w:p w14:paraId="242ED2B5" w14:textId="77777777" w:rsidR="00AE4041" w:rsidRPr="00111F0B" w:rsidRDefault="00AE4041" w:rsidP="008E4AD3">
      <w:pPr>
        <w:pStyle w:val="ListParagraph"/>
        <w:numPr>
          <w:ilvl w:val="0"/>
          <w:numId w:val="5"/>
        </w:numPr>
        <w:rPr>
          <w:rFonts w:cs="Arial"/>
        </w:rPr>
      </w:pPr>
      <w:r w:rsidRPr="00111F0B">
        <w:rPr>
          <w:rFonts w:cs="Arial"/>
        </w:rPr>
        <w:t>In the case of a Force Majeure event, Trine University reserves the right to determine how and by what method educational instruction will be provided to the student. Educational instruction may be provided through methods consistent with Trine University’s philosophy, as practicable under the circumstances, and at locations removed from the regular instructional rooms or buildings, including virtual instruction. Trine University assumes no responsibility or liability for failure to perform any terms or conditions of this policy due to circumstances beyond its control. No refund, recompense, or compensation is provided for tuition of fees and/or financial aid in the event Trine University must change its method of instruction, suspend or close due to a Force Majeure Event, nor retribution for discomfort.</w:t>
      </w:r>
    </w:p>
    <w:p w14:paraId="335631D6" w14:textId="77777777" w:rsidR="00AE4041" w:rsidRPr="00111F0B" w:rsidRDefault="00AE4041" w:rsidP="008E4AD3">
      <w:pPr>
        <w:pStyle w:val="ListParagraph"/>
        <w:numPr>
          <w:ilvl w:val="0"/>
          <w:numId w:val="5"/>
        </w:numPr>
        <w:rPr>
          <w:rFonts w:cs="Arial"/>
        </w:rPr>
      </w:pPr>
      <w:r w:rsidRPr="00111F0B">
        <w:rPr>
          <w:rFonts w:cs="Arial"/>
        </w:rPr>
        <w:t xml:space="preserve">Trine University shall not be responsible for any failure to provide educational </w:t>
      </w:r>
      <w:r>
        <w:rPr>
          <w:rFonts w:cs="Arial"/>
        </w:rPr>
        <w:t>program</w:t>
      </w:r>
      <w:r w:rsidRPr="00111F0B">
        <w:rPr>
          <w:rFonts w:cs="Arial"/>
        </w:rPr>
        <w:t>s or instruction in the event Force Majeure conditions exist. In such event, Trine University shall not be obligated to refund any amount the student already paid pursuant to this policy.</w:t>
      </w:r>
    </w:p>
    <w:p w14:paraId="0CC2AE8B" w14:textId="77777777" w:rsidR="00AE4041" w:rsidRPr="00111F0B" w:rsidRDefault="00AE4041" w:rsidP="008E4AD3">
      <w:pPr>
        <w:pStyle w:val="ListParagraph"/>
        <w:numPr>
          <w:ilvl w:val="0"/>
          <w:numId w:val="5"/>
        </w:numPr>
        <w:rPr>
          <w:rFonts w:cs="Arial"/>
        </w:rPr>
      </w:pPr>
      <w:r w:rsidRPr="00111F0B">
        <w:rPr>
          <w:rFonts w:cs="Arial"/>
        </w:rPr>
        <w:t>Nothing in this policy shall be construed to relieve the student of his/her payment obligations under this policy</w:t>
      </w:r>
      <w:r>
        <w:rPr>
          <w:rFonts w:cs="Arial"/>
        </w:rPr>
        <w:t xml:space="preserve"> </w:t>
      </w:r>
      <w:r w:rsidRPr="00111F0B">
        <w:rPr>
          <w:rFonts w:cs="Arial"/>
        </w:rPr>
        <w:t>or waive any right or claim of Trine University for payment under the terms of this policy.</w:t>
      </w:r>
      <w:r>
        <w:rPr>
          <w:rFonts w:cs="Arial"/>
        </w:rPr>
        <w:t xml:space="preserve"> </w:t>
      </w:r>
    </w:p>
    <w:p w14:paraId="23AECF22" w14:textId="77777777" w:rsidR="00AE4041" w:rsidRPr="00111F0B" w:rsidRDefault="00AE4041" w:rsidP="00AE4041">
      <w:pPr>
        <w:rPr>
          <w:rFonts w:cs="Arial"/>
        </w:rPr>
      </w:pPr>
    </w:p>
    <w:p w14:paraId="044D0D84" w14:textId="77777777" w:rsidR="00AE4041" w:rsidRPr="00111F0B" w:rsidRDefault="00AE4041" w:rsidP="00AE4041">
      <w:pPr>
        <w:rPr>
          <w:rFonts w:cs="Arial"/>
        </w:rPr>
      </w:pPr>
      <w:r w:rsidRPr="00111F0B">
        <w:rPr>
          <w:rFonts w:cs="Arial"/>
        </w:rPr>
        <w:t>By my signature, I acknowledge that I have read, understand, and agree to the Student Financial Responsibility policies and terms as outlined and defined in this agreement.</w:t>
      </w:r>
    </w:p>
    <w:p w14:paraId="1B0C4358" w14:textId="77777777" w:rsidR="00AE4041" w:rsidRPr="00111F0B" w:rsidRDefault="00AE4041" w:rsidP="00AE4041">
      <w:pPr>
        <w:rPr>
          <w:rFonts w:cs="Arial"/>
        </w:rPr>
      </w:pPr>
    </w:p>
    <w:p w14:paraId="408037E6" w14:textId="77777777" w:rsidR="00AE4041" w:rsidRDefault="00AE4041" w:rsidP="00AE4041">
      <w:pPr>
        <w:tabs>
          <w:tab w:val="left" w:pos="7570"/>
        </w:tabs>
        <w:jc w:val="both"/>
        <w:rPr>
          <w:rFonts w:cs="Arial"/>
        </w:rPr>
      </w:pPr>
      <w:r>
        <w:rPr>
          <w:rFonts w:cs="Arial"/>
        </w:rPr>
        <w:t>__________________</w:t>
      </w:r>
    </w:p>
    <w:p w14:paraId="11ED3D7C" w14:textId="77777777" w:rsidR="00AE4041" w:rsidRDefault="00AE4041" w:rsidP="00AE4041">
      <w:pPr>
        <w:tabs>
          <w:tab w:val="left" w:pos="7570"/>
        </w:tabs>
        <w:jc w:val="both"/>
        <w:rPr>
          <w:rFonts w:cs="Arial"/>
        </w:rPr>
      </w:pPr>
      <w:r w:rsidRPr="00111F0B">
        <w:rPr>
          <w:rFonts w:cs="Arial"/>
        </w:rPr>
        <w:t xml:space="preserve">Student </w:t>
      </w:r>
      <w:r>
        <w:rPr>
          <w:rFonts w:cs="Arial"/>
        </w:rPr>
        <w:t>Name Printed</w:t>
      </w:r>
    </w:p>
    <w:p w14:paraId="555C8A19" w14:textId="77777777" w:rsidR="00AE4041" w:rsidRDefault="00AE4041" w:rsidP="00AE4041">
      <w:pPr>
        <w:tabs>
          <w:tab w:val="left" w:pos="7570"/>
        </w:tabs>
        <w:jc w:val="both"/>
        <w:rPr>
          <w:rFonts w:cs="Arial"/>
        </w:rPr>
      </w:pPr>
    </w:p>
    <w:p w14:paraId="5A2AC8EE" w14:textId="77777777" w:rsidR="00AE4041" w:rsidRDefault="00AE4041" w:rsidP="00AE4041">
      <w:pPr>
        <w:tabs>
          <w:tab w:val="left" w:pos="7570"/>
        </w:tabs>
        <w:jc w:val="both"/>
        <w:rPr>
          <w:rFonts w:cs="Arial"/>
        </w:rPr>
      </w:pPr>
      <w:r>
        <w:rPr>
          <w:rFonts w:cs="Arial"/>
        </w:rPr>
        <w:t>__________________</w:t>
      </w:r>
      <w:r>
        <w:rPr>
          <w:rFonts w:cs="Arial"/>
        </w:rPr>
        <w:tab/>
        <w:t>__________</w:t>
      </w:r>
    </w:p>
    <w:p w14:paraId="366B4939" w14:textId="77777777" w:rsidR="00AE4041" w:rsidRDefault="00AE4041" w:rsidP="00AE4041">
      <w:pPr>
        <w:tabs>
          <w:tab w:val="left" w:pos="7570"/>
        </w:tabs>
        <w:jc w:val="both"/>
        <w:rPr>
          <w:rFonts w:cs="Arial"/>
        </w:rPr>
      </w:pPr>
      <w:r>
        <w:rPr>
          <w:rFonts w:cs="Arial"/>
        </w:rPr>
        <w:t>Signature                                                                                                            Date</w:t>
      </w:r>
    </w:p>
    <w:p w14:paraId="4CE4E5B9" w14:textId="77777777" w:rsidR="00AE4041" w:rsidRDefault="00AE4041" w:rsidP="00AE4041">
      <w:pPr>
        <w:spacing w:after="160" w:line="259" w:lineRule="auto"/>
        <w:rPr>
          <w:rFonts w:cs="Arial"/>
        </w:rPr>
      </w:pPr>
      <w:bookmarkStart w:id="188" w:name="_Appendix_1:_Organizational"/>
      <w:bookmarkStart w:id="189" w:name="_Appendix_3_Guidelines"/>
      <w:bookmarkStart w:id="190" w:name="_Appendix_2_Guidelines"/>
      <w:bookmarkEnd w:id="188"/>
      <w:bookmarkEnd w:id="189"/>
      <w:bookmarkEnd w:id="190"/>
      <w:r>
        <w:rPr>
          <w:rFonts w:cs="Arial"/>
        </w:rPr>
        <w:br w:type="page"/>
      </w:r>
    </w:p>
    <w:p w14:paraId="1AE1B148" w14:textId="38287158" w:rsidR="009D06CB" w:rsidRPr="00111F0B" w:rsidRDefault="009D06CB" w:rsidP="00D74AF8">
      <w:pPr>
        <w:pStyle w:val="Heading1"/>
      </w:pPr>
      <w:bookmarkStart w:id="191" w:name="_Toc174604868"/>
      <w:bookmarkEnd w:id="166"/>
      <w:bookmarkEnd w:id="167"/>
      <w:bookmarkEnd w:id="168"/>
      <w:bookmarkEnd w:id="169"/>
      <w:bookmarkEnd w:id="170"/>
      <w:r w:rsidRPr="00111F0B">
        <w:t>Student Handbook</w:t>
      </w:r>
      <w:r w:rsidR="00D74AF8">
        <w:t xml:space="preserve"> Acknowledgement</w:t>
      </w:r>
      <w:r w:rsidRPr="00111F0B">
        <w:t xml:space="preserve"> Form</w:t>
      </w:r>
      <w:bookmarkEnd w:id="191"/>
    </w:p>
    <w:p w14:paraId="5F5AE5A4" w14:textId="77777777" w:rsidR="009D06CB" w:rsidRPr="00111F0B" w:rsidRDefault="009D06CB" w:rsidP="007D4BDC">
      <w:pPr>
        <w:jc w:val="both"/>
        <w:rPr>
          <w:rFonts w:cs="Arial"/>
          <w:b/>
        </w:rPr>
      </w:pPr>
    </w:p>
    <w:p w14:paraId="3D28BBE7" w14:textId="77777777" w:rsidR="009D06CB" w:rsidRDefault="009D06CB" w:rsidP="007D4BDC">
      <w:pPr>
        <w:jc w:val="both"/>
        <w:rPr>
          <w:rFonts w:cs="Arial"/>
        </w:rPr>
      </w:pPr>
      <w:r w:rsidRPr="00111F0B">
        <w:rPr>
          <w:rFonts w:cs="Arial"/>
        </w:rPr>
        <w:t xml:space="preserve">By signature, I am indicating that I have read and will adhere to the policies and procedures explained in the Student Handbook.   </w:t>
      </w:r>
    </w:p>
    <w:p w14:paraId="73308164" w14:textId="77777777" w:rsidR="00D74AF8" w:rsidRPr="00111F0B" w:rsidRDefault="00D74AF8" w:rsidP="007D4BDC">
      <w:pPr>
        <w:jc w:val="both"/>
        <w:rPr>
          <w:rFonts w:cs="Arial"/>
        </w:rPr>
      </w:pPr>
    </w:p>
    <w:p w14:paraId="393A3B8E" w14:textId="7F825B2B" w:rsidR="00D74AF8" w:rsidRDefault="00D74AF8" w:rsidP="00D74AF8">
      <w:pPr>
        <w:tabs>
          <w:tab w:val="left" w:pos="7570"/>
        </w:tabs>
        <w:jc w:val="both"/>
        <w:rPr>
          <w:rFonts w:cs="Arial"/>
        </w:rPr>
      </w:pPr>
      <w:bookmarkStart w:id="192" w:name="_Hlk173951563"/>
      <w:r>
        <w:rPr>
          <w:rFonts w:cs="Arial"/>
        </w:rPr>
        <w:t>__________________</w:t>
      </w:r>
    </w:p>
    <w:p w14:paraId="15A75817" w14:textId="77777777" w:rsidR="00D74AF8" w:rsidRDefault="009D06CB" w:rsidP="00D74AF8">
      <w:pPr>
        <w:tabs>
          <w:tab w:val="left" w:pos="7570"/>
        </w:tabs>
        <w:jc w:val="both"/>
        <w:rPr>
          <w:rFonts w:cs="Arial"/>
        </w:rPr>
      </w:pPr>
      <w:r w:rsidRPr="00111F0B">
        <w:rPr>
          <w:rFonts w:cs="Arial"/>
        </w:rPr>
        <w:t xml:space="preserve">Student </w:t>
      </w:r>
      <w:r w:rsidR="00D74AF8">
        <w:rPr>
          <w:rFonts w:cs="Arial"/>
        </w:rPr>
        <w:t>Name Printed</w:t>
      </w:r>
    </w:p>
    <w:p w14:paraId="09BEE7BC" w14:textId="77777777" w:rsidR="00D74AF8" w:rsidRDefault="00D74AF8" w:rsidP="00D74AF8">
      <w:pPr>
        <w:tabs>
          <w:tab w:val="left" w:pos="7570"/>
        </w:tabs>
        <w:jc w:val="both"/>
        <w:rPr>
          <w:rFonts w:cs="Arial"/>
        </w:rPr>
      </w:pPr>
    </w:p>
    <w:p w14:paraId="7CC2261F" w14:textId="0BF84598" w:rsidR="00D74AF8" w:rsidRDefault="00D74AF8" w:rsidP="00D74AF8">
      <w:pPr>
        <w:tabs>
          <w:tab w:val="left" w:pos="7570"/>
        </w:tabs>
        <w:jc w:val="both"/>
        <w:rPr>
          <w:rFonts w:cs="Arial"/>
        </w:rPr>
      </w:pPr>
      <w:r>
        <w:rPr>
          <w:rFonts w:cs="Arial"/>
        </w:rPr>
        <w:t>__________________</w:t>
      </w:r>
      <w:r>
        <w:rPr>
          <w:rFonts w:cs="Arial"/>
        </w:rPr>
        <w:tab/>
        <w:t>__________</w:t>
      </w:r>
    </w:p>
    <w:p w14:paraId="3C6DA568" w14:textId="0EEF3253" w:rsidR="00D74AF8" w:rsidRDefault="00D74AF8" w:rsidP="00D74AF8">
      <w:pPr>
        <w:tabs>
          <w:tab w:val="left" w:pos="7570"/>
        </w:tabs>
        <w:jc w:val="both"/>
        <w:rPr>
          <w:rFonts w:cs="Arial"/>
        </w:rPr>
      </w:pPr>
      <w:r>
        <w:rPr>
          <w:rFonts w:cs="Arial"/>
        </w:rPr>
        <w:t>Signature                                                                                                            Date</w:t>
      </w:r>
    </w:p>
    <w:bookmarkEnd w:id="192"/>
    <w:p w14:paraId="1F460279" w14:textId="5D6B9B69" w:rsidR="0041665B" w:rsidRPr="00111F0B" w:rsidRDefault="00D74AF8" w:rsidP="00AE4041">
      <w:pPr>
        <w:pStyle w:val="Heading1"/>
        <w:rPr>
          <w:rFonts w:cs="Arial"/>
        </w:rPr>
      </w:pPr>
      <w:r>
        <w:br w:type="page"/>
      </w:r>
      <w:r>
        <w:tab/>
      </w:r>
      <w:bookmarkStart w:id="193" w:name="_Toc174604869"/>
      <w:r w:rsidR="00AE4041">
        <w:t>Appendices</w:t>
      </w:r>
      <w:bookmarkEnd w:id="193"/>
    </w:p>
    <w:p w14:paraId="36FC695E" w14:textId="329102ED" w:rsidR="0041665B" w:rsidRPr="009B68BD" w:rsidRDefault="00F732A1" w:rsidP="009B68BD">
      <w:pPr>
        <w:rPr>
          <w:rFonts w:cs="Arial"/>
          <w:bCs/>
        </w:rPr>
      </w:pPr>
      <w:hyperlink r:id="rId71" w:history="1">
        <w:r w:rsidR="009B68BD" w:rsidRPr="009B68BD">
          <w:rPr>
            <w:rStyle w:val="Hyperlink"/>
            <w:rFonts w:cs="Arial"/>
            <w:bCs/>
          </w:rPr>
          <w:t>Guidelines for Ethical Conduct for the PA Profession</w:t>
        </w:r>
      </w:hyperlink>
    </w:p>
    <w:p w14:paraId="7CF2EF5B" w14:textId="77777777" w:rsidR="0041665B" w:rsidRPr="00111F0B" w:rsidRDefault="0041665B" w:rsidP="0041665B">
      <w:pPr>
        <w:rPr>
          <w:rFonts w:cs="Arial"/>
          <w:b/>
          <w:u w:val="single"/>
        </w:rPr>
      </w:pPr>
    </w:p>
    <w:sectPr w:rsidR="0041665B" w:rsidRPr="00111F0B" w:rsidSect="007B0A6F">
      <w:footerReference w:type="default" r:id="rId7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2DFC" w14:textId="77777777" w:rsidR="00F732A1" w:rsidRDefault="00F732A1" w:rsidP="0005562D">
      <w:r>
        <w:separator/>
      </w:r>
    </w:p>
  </w:endnote>
  <w:endnote w:type="continuationSeparator" w:id="0">
    <w:p w14:paraId="4DBACA7E" w14:textId="77777777" w:rsidR="00F732A1" w:rsidRDefault="00F732A1" w:rsidP="0005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8900" w14:textId="0F148C05" w:rsidR="0023410B" w:rsidRDefault="0023410B">
    <w:pPr>
      <w:pStyle w:val="Footer"/>
    </w:pPr>
    <w:r>
      <w:rPr>
        <w:noProof/>
        <w:color w:val="808080" w:themeColor="background1" w:themeShade="80"/>
      </w:rPr>
      <mc:AlternateContent>
        <mc:Choice Requires="wpg">
          <w:drawing>
            <wp:anchor distT="0" distB="0" distL="0" distR="0" simplePos="0" relativeHeight="251665408" behindDoc="0" locked="0" layoutInCell="1" allowOverlap="1" wp14:anchorId="55A6CC38" wp14:editId="7AF563E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F783694" w14:textId="00F3F829" w:rsidR="0023410B" w:rsidRDefault="0023410B" w:rsidP="004E6C64">
                                <w:pPr>
                                  <w:jc w:val="center"/>
                                  <w:rPr>
                                    <w:color w:val="7F7F7F" w:themeColor="text1" w:themeTint="80"/>
                                  </w:rPr>
                                </w:pPr>
                                <w:r>
                                  <w:rPr>
                                    <w:color w:val="7F7F7F" w:themeColor="text1" w:themeTint="80"/>
                                  </w:rPr>
                                  <w:t>202</w:t>
                                </w:r>
                                <w:r w:rsidR="00C67B0D">
                                  <w:rPr>
                                    <w:color w:val="7F7F7F" w:themeColor="text1" w:themeTint="80"/>
                                  </w:rPr>
                                  <w:t>4</w:t>
                                </w:r>
                                <w:r>
                                  <w:rPr>
                                    <w:color w:val="7F7F7F" w:themeColor="text1" w:themeTint="80"/>
                                  </w:rPr>
                                  <w:t>-202</w:t>
                                </w:r>
                                <w:r w:rsidR="00C67B0D">
                                  <w:rPr>
                                    <w:color w:val="7F7F7F" w:themeColor="text1" w:themeTint="80"/>
                                  </w:rPr>
                                  <w:t>5</w:t>
                                </w:r>
                                <w:r>
                                  <w:rPr>
                                    <w:color w:val="7F7F7F" w:themeColor="text1" w:themeTint="80"/>
                                  </w:rPr>
                                  <w:t xml:space="preserve"> MPAS Program Student Handbook</w:t>
                                </w:r>
                              </w:p>
                            </w:sdtContent>
                          </w:sdt>
                          <w:p w14:paraId="71D2AED1" w14:textId="77777777" w:rsidR="0023410B" w:rsidRDefault="0023410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A6CC38" id="Group 37" o:spid="_x0000_s1027"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F783694" w14:textId="00F3F829" w:rsidR="0023410B" w:rsidRDefault="0023410B" w:rsidP="004E6C64">
                          <w:pPr>
                            <w:jc w:val="center"/>
                            <w:rPr>
                              <w:color w:val="7F7F7F" w:themeColor="text1" w:themeTint="80"/>
                            </w:rPr>
                          </w:pPr>
                          <w:r>
                            <w:rPr>
                              <w:color w:val="7F7F7F" w:themeColor="text1" w:themeTint="80"/>
                            </w:rPr>
                            <w:t>202</w:t>
                          </w:r>
                          <w:r w:rsidR="00C67B0D">
                            <w:rPr>
                              <w:color w:val="7F7F7F" w:themeColor="text1" w:themeTint="80"/>
                            </w:rPr>
                            <w:t>4</w:t>
                          </w:r>
                          <w:r>
                            <w:rPr>
                              <w:color w:val="7F7F7F" w:themeColor="text1" w:themeTint="80"/>
                            </w:rPr>
                            <w:t>-202</w:t>
                          </w:r>
                          <w:r w:rsidR="00C67B0D">
                            <w:rPr>
                              <w:color w:val="7F7F7F" w:themeColor="text1" w:themeTint="80"/>
                            </w:rPr>
                            <w:t>5</w:t>
                          </w:r>
                          <w:r>
                            <w:rPr>
                              <w:color w:val="7F7F7F" w:themeColor="text1" w:themeTint="80"/>
                            </w:rPr>
                            <w:t xml:space="preserve"> MPAS Program Student Handbook</w:t>
                          </w:r>
                        </w:p>
                      </w:sdtContent>
                    </w:sdt>
                    <w:p w14:paraId="71D2AED1" w14:textId="77777777" w:rsidR="0023410B" w:rsidRDefault="0023410B">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F11C" w14:textId="2C1F5CCA" w:rsidR="0023410B" w:rsidRDefault="0023410B" w:rsidP="004E6C64">
    <w:pPr>
      <w:pStyle w:val="Footer"/>
    </w:pPr>
    <w:r>
      <w:rPr>
        <w:noProof/>
        <w:color w:val="808080" w:themeColor="background1" w:themeShade="80"/>
      </w:rPr>
      <mc:AlternateContent>
        <mc:Choice Requires="wpg">
          <w:drawing>
            <wp:anchor distT="0" distB="0" distL="0" distR="0" simplePos="0" relativeHeight="251668480" behindDoc="0" locked="0" layoutInCell="1" allowOverlap="1" wp14:anchorId="4A37786A" wp14:editId="4D135BD7">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44" name="Group 4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5" name="Rectangle 4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118312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7FAE42" w14:textId="23A649CD" w:rsidR="0023410B" w:rsidRDefault="00C67B0D" w:rsidP="004E6C64">
                                <w:pPr>
                                  <w:jc w:val="center"/>
                                  <w:rPr>
                                    <w:color w:val="7F7F7F" w:themeColor="text1" w:themeTint="80"/>
                                  </w:rPr>
                                </w:pPr>
                                <w:r>
                                  <w:rPr>
                                    <w:color w:val="7F7F7F" w:themeColor="text1" w:themeTint="80"/>
                                  </w:rPr>
                                  <w:t>2024-2025 MPAS Program Student Handbook</w:t>
                                </w:r>
                              </w:p>
                            </w:sdtContent>
                          </w:sdt>
                          <w:p w14:paraId="7C4D0053" w14:textId="77777777" w:rsidR="0023410B" w:rsidRDefault="0023410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37786A" id="Group 44" o:spid="_x0000_s1030" style="position:absolute;margin-left:416.8pt;margin-top:0;width:468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zdLxoGMDAABw&#10;CgAADgAAAAAAAAAAAAAAAAAuAgAAZHJzL2Uyb0RvYy54bWxQSwECLQAUAAYACAAAACEA/QR0/NwA&#10;AAAEAQAADwAAAAAAAAAAAAAAAAC9BQAAZHJzL2Rvd25yZXYueG1sUEsFBgAAAAAEAAQA8wAAAMYG&#10;AAAAAA==&#10;">
              <v:rect id="Rectangle 45"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" fillcolor="black [3213]" stroked="f" strokeweight="1pt"/>
              <v:shapetype id="_x0000_t202" coordsize="21600,21600" o:spt="202" path="m,l,21600r21600,l21600,xe">
                <v:stroke joinstyle="miter"/>
                <v:path gradientshapeok="t" o:connecttype="rect"/>
              </v:shapetype>
              <v:shape id="Text Box 46"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" filled="f" stroked="f" strokeweight=".5pt">
                <v:textbox inset=",,,0">
                  <w:txbxContent>
                    <w:sdt>
                      <w:sdtPr>
                        <w:rPr>
                          <w:color w:val="7F7F7F" w:themeColor="text1" w:themeTint="80"/>
                        </w:rPr>
                        <w:alias w:val="Date"/>
                        <w:tag w:val=""/>
                        <w:id w:val="-1118312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7FAE42" w14:textId="23A649CD" w:rsidR="0023410B" w:rsidRDefault="00C67B0D" w:rsidP="004E6C64">
                          <w:pPr>
                            <w:jc w:val="center"/>
                            <w:rPr>
                              <w:color w:val="7F7F7F" w:themeColor="text1" w:themeTint="80"/>
                            </w:rPr>
                          </w:pPr>
                          <w:r>
                            <w:rPr>
                              <w:color w:val="7F7F7F" w:themeColor="text1" w:themeTint="80"/>
                            </w:rPr>
                            <w:t>2024-2025 MPAS Program Student Handbook</w:t>
                          </w:r>
                        </w:p>
                      </w:sdtContent>
                    </w:sdt>
                    <w:p w14:paraId="7C4D0053" w14:textId="77777777" w:rsidR="0023410B" w:rsidRDefault="0023410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7456" behindDoc="0" locked="0" layoutInCell="1" allowOverlap="1" wp14:anchorId="7AB71F11" wp14:editId="5E2FD8D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27500" w14:textId="77777777"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71F11" id="Rectangle 40" o:spid="_x0000_s1033" style="position:absolute;margin-left:0;margin-top:0;width:36pt;height:25.2pt;z-index:25166745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31127500" w14:textId="77777777"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6A2F" w14:textId="77777777" w:rsidR="0023410B" w:rsidRPr="00000CFB" w:rsidRDefault="0023410B" w:rsidP="00000CFB">
    <w:pPr>
      <w:pStyle w:val="Footer"/>
    </w:pPr>
    <w:r>
      <w:rPr>
        <w:noProof/>
        <w:color w:val="808080" w:themeColor="background1" w:themeShade="80"/>
      </w:rPr>
      <mc:AlternateContent>
        <mc:Choice Requires="wpg">
          <w:drawing>
            <wp:anchor distT="0" distB="0" distL="0" distR="0" simplePos="0" relativeHeight="251674624" behindDoc="0" locked="0" layoutInCell="1" allowOverlap="1" wp14:anchorId="2E3F5FDF" wp14:editId="504DBCD6">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3" name="Group 1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4" name="Rectangle 1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71773948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047473" w14:textId="5056A371" w:rsidR="0023410B" w:rsidRDefault="00C67B0D" w:rsidP="00000CFB">
                                <w:pPr>
                                  <w:jc w:val="center"/>
                                  <w:rPr>
                                    <w:color w:val="7F7F7F" w:themeColor="text1" w:themeTint="80"/>
                                  </w:rPr>
                                </w:pPr>
                                <w:r>
                                  <w:rPr>
                                    <w:color w:val="7F7F7F" w:themeColor="text1" w:themeTint="80"/>
                                  </w:rPr>
                                  <w:t>2024-2025 MPAS Program Student Handbook</w:t>
                                </w:r>
                              </w:p>
                            </w:sdtContent>
                          </w:sdt>
                          <w:p w14:paraId="16F42384" w14:textId="77777777" w:rsidR="0023410B" w:rsidRDefault="0023410B" w:rsidP="00000CFB">
                            <w:pPr>
                              <w:jc w:val="cente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E3F5FDF" id="Group 13" o:spid="_x0000_s1034" style="position:absolute;margin-left:416.8pt;margin-top:0;width:468pt;height:25.2pt;z-index:25167462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ApN5sq&#10;aAMAAHAKAAAOAAAAAAAAAAAAAAAAAC4CAABkcnMvZTJvRG9jLnhtbFBLAQItABQABgAIAAAAIQD9&#10;BHT83AAAAAQBAAAPAAAAAAAAAAAAAAAAAMIFAABkcnMvZG93bnJldi54bWxQSwUGAAAAAAQABADz&#10;AAAAywYAAAAA&#10;">
              <v:rect id="Rectangle 14"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" fillcolor="black [3213]" stroked="f" strokeweight="1pt"/>
              <v:shapetype id="_x0000_t202" coordsize="21600,21600" o:spt="202" path="m,l,21600r21600,l21600,xe">
                <v:stroke joinstyle="miter"/>
                <v:path gradientshapeok="t" o:connecttype="rect"/>
              </v:shapetype>
              <v:shape id="Text Box 22"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" filled="f" stroked="f" strokeweight=".5pt">
                <v:textbox inset=",,,0">
                  <w:txbxContent>
                    <w:sdt>
                      <w:sdtPr>
                        <w:rPr>
                          <w:color w:val="7F7F7F" w:themeColor="text1" w:themeTint="80"/>
                        </w:rPr>
                        <w:alias w:val="Date"/>
                        <w:tag w:val=""/>
                        <w:id w:val="-71773948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047473" w14:textId="5056A371" w:rsidR="0023410B" w:rsidRDefault="00C67B0D" w:rsidP="00000CFB">
                          <w:pPr>
                            <w:jc w:val="center"/>
                            <w:rPr>
                              <w:color w:val="7F7F7F" w:themeColor="text1" w:themeTint="80"/>
                            </w:rPr>
                          </w:pPr>
                          <w:r>
                            <w:rPr>
                              <w:color w:val="7F7F7F" w:themeColor="text1" w:themeTint="80"/>
                            </w:rPr>
                            <w:t>2024-2025 MPAS Program Student Handbook</w:t>
                          </w:r>
                        </w:p>
                      </w:sdtContent>
                    </w:sdt>
                    <w:p w14:paraId="16F42384" w14:textId="77777777" w:rsidR="0023410B" w:rsidRDefault="0023410B" w:rsidP="00000CFB">
                      <w:pPr>
                        <w:jc w:val="center"/>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73600" behindDoc="0" locked="0" layoutInCell="1" allowOverlap="1" wp14:anchorId="51523AE1" wp14:editId="5AA99B1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31" name="Rectangle 3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33A39" w14:textId="7C254386"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23AE1" id="Rectangle 31" o:spid="_x0000_s1037" style="position:absolute;margin-left:0;margin-top:0;width:36pt;height:25.2pt;z-index:25167360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2F033A39" w14:textId="7C254386"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301E" w14:textId="77777777" w:rsidR="00F732A1" w:rsidRDefault="00F732A1" w:rsidP="0005562D">
      <w:r>
        <w:separator/>
      </w:r>
    </w:p>
  </w:footnote>
  <w:footnote w:type="continuationSeparator" w:id="0">
    <w:p w14:paraId="3C242031" w14:textId="77777777" w:rsidR="00F732A1" w:rsidRDefault="00F732A1" w:rsidP="00055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7"/>
    <w:multiLevelType w:val="hybridMultilevel"/>
    <w:tmpl w:val="AFF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D692A"/>
    <w:multiLevelType w:val="hybridMultilevel"/>
    <w:tmpl w:val="0D4800E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F31430"/>
    <w:multiLevelType w:val="hybridMultilevel"/>
    <w:tmpl w:val="B686A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61AC3"/>
    <w:multiLevelType w:val="hybridMultilevel"/>
    <w:tmpl w:val="9EAC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63E3A"/>
    <w:multiLevelType w:val="hybridMultilevel"/>
    <w:tmpl w:val="EC02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D46AF"/>
    <w:multiLevelType w:val="hybridMultilevel"/>
    <w:tmpl w:val="BA94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D956E9"/>
    <w:multiLevelType w:val="hybridMultilevel"/>
    <w:tmpl w:val="EB2C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1366C"/>
    <w:multiLevelType w:val="hybridMultilevel"/>
    <w:tmpl w:val="1DDC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73E47"/>
    <w:multiLevelType w:val="hybridMultilevel"/>
    <w:tmpl w:val="F2986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00F8B"/>
    <w:multiLevelType w:val="hybridMultilevel"/>
    <w:tmpl w:val="D174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F320A"/>
    <w:multiLevelType w:val="hybridMultilevel"/>
    <w:tmpl w:val="D65E7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E2509"/>
    <w:multiLevelType w:val="hybridMultilevel"/>
    <w:tmpl w:val="EC52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82F5A"/>
    <w:multiLevelType w:val="hybridMultilevel"/>
    <w:tmpl w:val="8A6C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96609"/>
    <w:multiLevelType w:val="hybridMultilevel"/>
    <w:tmpl w:val="6FD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26880"/>
    <w:multiLevelType w:val="hybridMultilevel"/>
    <w:tmpl w:val="72B0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34374"/>
    <w:multiLevelType w:val="hybridMultilevel"/>
    <w:tmpl w:val="17F0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7A7ACE"/>
    <w:multiLevelType w:val="multilevel"/>
    <w:tmpl w:val="D1EE47CC"/>
    <w:lvl w:ilvl="0">
      <w:start w:val="1"/>
      <w:numFmt w:val="decimal"/>
      <w:pStyle w:val="Heading3"/>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2D7521F"/>
    <w:multiLevelType w:val="hybridMultilevel"/>
    <w:tmpl w:val="5A2E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E51C5"/>
    <w:multiLevelType w:val="hybridMultilevel"/>
    <w:tmpl w:val="8024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D70D2F"/>
    <w:multiLevelType w:val="hybridMultilevel"/>
    <w:tmpl w:val="BEAE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14679"/>
    <w:multiLevelType w:val="hybridMultilevel"/>
    <w:tmpl w:val="8410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F85C38"/>
    <w:multiLevelType w:val="hybridMultilevel"/>
    <w:tmpl w:val="31B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76CD4"/>
    <w:multiLevelType w:val="hybridMultilevel"/>
    <w:tmpl w:val="99BC44EC"/>
    <w:lvl w:ilvl="0" w:tplc="11A66346">
      <w:start w:val="1"/>
      <w:numFmt w:val="bullet"/>
      <w:lvlText w:val="•"/>
      <w:lvlJc w:val="left"/>
      <w:pPr>
        <w:ind w:left="360" w:hanging="360"/>
      </w:pPr>
      <w:rPr>
        <w:rFonts w:ascii="Arial" w:eastAsia="Arial" w:hAnsi="Arial" w:hint="default"/>
        <w:b w:val="0"/>
        <w:i w:val="0"/>
        <w:strike w:val="0"/>
        <w:dstrike w:val="0"/>
        <w:color w:val="000000"/>
        <w:sz w:val="24"/>
        <w:szCs w:val="24"/>
        <w:u w:val="none" w:color="000000"/>
        <w:bdr w:val="none" w:sz="0" w:space="0" w:color="auto"/>
        <w:shd w:val="clear" w:color="auto" w:fill="auto"/>
        <w:vertAlign w:val="baseline"/>
      </w:rPr>
    </w:lvl>
    <w:lvl w:ilvl="1" w:tplc="E34EC4C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602A0">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64E162">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749FCA">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541DC8">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2192C">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280D2">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4E084">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214AC3"/>
    <w:multiLevelType w:val="hybridMultilevel"/>
    <w:tmpl w:val="9E9A1CEC"/>
    <w:lvl w:ilvl="0" w:tplc="04090001">
      <w:start w:val="1"/>
      <w:numFmt w:val="bullet"/>
      <w:lvlText w:val=""/>
      <w:lvlJc w:val="left"/>
      <w:pPr>
        <w:ind w:left="360" w:hanging="360"/>
      </w:pPr>
      <w:rPr>
        <w:rFonts w:ascii="Symbol" w:hAnsi="Symbol" w:hint="default"/>
        <w:w w:val="100"/>
        <w:lang w:val="en-US" w:eastAsia="en-US" w:bidi="ar-SA"/>
      </w:rPr>
    </w:lvl>
    <w:lvl w:ilvl="1" w:tplc="AC4EBDE6">
      <w:numFmt w:val="bullet"/>
      <w:lvlText w:val="•"/>
      <w:lvlJc w:val="left"/>
      <w:pPr>
        <w:ind w:left="1264" w:hanging="360"/>
      </w:pPr>
      <w:rPr>
        <w:rFonts w:hint="default"/>
        <w:lang w:val="en-US" w:eastAsia="en-US" w:bidi="ar-SA"/>
      </w:rPr>
    </w:lvl>
    <w:lvl w:ilvl="2" w:tplc="BBFC2A56">
      <w:numFmt w:val="bullet"/>
      <w:lvlText w:val="•"/>
      <w:lvlJc w:val="left"/>
      <w:pPr>
        <w:ind w:left="2168" w:hanging="360"/>
      </w:pPr>
      <w:rPr>
        <w:rFonts w:hint="default"/>
        <w:lang w:val="en-US" w:eastAsia="en-US" w:bidi="ar-SA"/>
      </w:rPr>
    </w:lvl>
    <w:lvl w:ilvl="3" w:tplc="76425EC8">
      <w:numFmt w:val="bullet"/>
      <w:lvlText w:val="•"/>
      <w:lvlJc w:val="left"/>
      <w:pPr>
        <w:ind w:left="3072" w:hanging="360"/>
      </w:pPr>
      <w:rPr>
        <w:rFonts w:hint="default"/>
        <w:lang w:val="en-US" w:eastAsia="en-US" w:bidi="ar-SA"/>
      </w:rPr>
    </w:lvl>
    <w:lvl w:ilvl="4" w:tplc="716A8816">
      <w:numFmt w:val="bullet"/>
      <w:lvlText w:val="•"/>
      <w:lvlJc w:val="left"/>
      <w:pPr>
        <w:ind w:left="3976" w:hanging="360"/>
      </w:pPr>
      <w:rPr>
        <w:rFonts w:hint="default"/>
        <w:lang w:val="en-US" w:eastAsia="en-US" w:bidi="ar-SA"/>
      </w:rPr>
    </w:lvl>
    <w:lvl w:ilvl="5" w:tplc="4F7CD736">
      <w:numFmt w:val="bullet"/>
      <w:lvlText w:val="•"/>
      <w:lvlJc w:val="left"/>
      <w:pPr>
        <w:ind w:left="4880" w:hanging="360"/>
      </w:pPr>
      <w:rPr>
        <w:rFonts w:hint="default"/>
        <w:lang w:val="en-US" w:eastAsia="en-US" w:bidi="ar-SA"/>
      </w:rPr>
    </w:lvl>
    <w:lvl w:ilvl="6" w:tplc="C9ECD878">
      <w:numFmt w:val="bullet"/>
      <w:lvlText w:val="•"/>
      <w:lvlJc w:val="left"/>
      <w:pPr>
        <w:ind w:left="5784" w:hanging="360"/>
      </w:pPr>
      <w:rPr>
        <w:rFonts w:hint="default"/>
        <w:lang w:val="en-US" w:eastAsia="en-US" w:bidi="ar-SA"/>
      </w:rPr>
    </w:lvl>
    <w:lvl w:ilvl="7" w:tplc="2DD8333E">
      <w:numFmt w:val="bullet"/>
      <w:lvlText w:val="•"/>
      <w:lvlJc w:val="left"/>
      <w:pPr>
        <w:ind w:left="6688" w:hanging="360"/>
      </w:pPr>
      <w:rPr>
        <w:rFonts w:hint="default"/>
        <w:lang w:val="en-US" w:eastAsia="en-US" w:bidi="ar-SA"/>
      </w:rPr>
    </w:lvl>
    <w:lvl w:ilvl="8" w:tplc="514C2F52">
      <w:numFmt w:val="bullet"/>
      <w:lvlText w:val="•"/>
      <w:lvlJc w:val="left"/>
      <w:pPr>
        <w:ind w:left="7592" w:hanging="360"/>
      </w:pPr>
      <w:rPr>
        <w:rFonts w:hint="default"/>
        <w:lang w:val="en-US" w:eastAsia="en-US" w:bidi="ar-SA"/>
      </w:rPr>
    </w:lvl>
  </w:abstractNum>
  <w:abstractNum w:abstractNumId="24" w15:restartNumberingAfterBreak="0">
    <w:nsid w:val="32AA53A4"/>
    <w:multiLevelType w:val="multilevel"/>
    <w:tmpl w:val="F6C4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D4ABD"/>
    <w:multiLevelType w:val="hybridMultilevel"/>
    <w:tmpl w:val="096E1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9F644A"/>
    <w:multiLevelType w:val="hybridMultilevel"/>
    <w:tmpl w:val="494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12A3A"/>
    <w:multiLevelType w:val="multilevel"/>
    <w:tmpl w:val="7604F07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2520"/>
      </w:pPr>
      <w:rPr>
        <w:rFonts w:ascii="ArialMT" w:eastAsiaTheme="minorHAnsi" w:hAnsi="ArialMT" w:cs="ArialMT"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333091"/>
    <w:multiLevelType w:val="hybridMultilevel"/>
    <w:tmpl w:val="B4466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0C1E9F"/>
    <w:multiLevelType w:val="hybridMultilevel"/>
    <w:tmpl w:val="DE38AE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573F05"/>
    <w:multiLevelType w:val="hybridMultilevel"/>
    <w:tmpl w:val="A4FA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A257BB"/>
    <w:multiLevelType w:val="hybridMultilevel"/>
    <w:tmpl w:val="E2B25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B4132F"/>
    <w:multiLevelType w:val="hybridMultilevel"/>
    <w:tmpl w:val="2E225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856DDB"/>
    <w:multiLevelType w:val="hybridMultilevel"/>
    <w:tmpl w:val="67D6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411FD"/>
    <w:multiLevelType w:val="hybridMultilevel"/>
    <w:tmpl w:val="7122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D30E9"/>
    <w:multiLevelType w:val="hybridMultilevel"/>
    <w:tmpl w:val="45D6A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4E6EFC"/>
    <w:multiLevelType w:val="hybridMultilevel"/>
    <w:tmpl w:val="17A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3F093D"/>
    <w:multiLevelType w:val="hybridMultilevel"/>
    <w:tmpl w:val="3C90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9043B9"/>
    <w:multiLevelType w:val="hybridMultilevel"/>
    <w:tmpl w:val="B6A4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800866"/>
    <w:multiLevelType w:val="hybridMultilevel"/>
    <w:tmpl w:val="D86E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9D787E"/>
    <w:multiLevelType w:val="hybridMultilevel"/>
    <w:tmpl w:val="A9F2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624BB"/>
    <w:multiLevelType w:val="hybridMultilevel"/>
    <w:tmpl w:val="BB7E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192D5D"/>
    <w:multiLevelType w:val="hybridMultilevel"/>
    <w:tmpl w:val="1F54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683440"/>
    <w:multiLevelType w:val="hybridMultilevel"/>
    <w:tmpl w:val="836C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0E69C0"/>
    <w:multiLevelType w:val="hybridMultilevel"/>
    <w:tmpl w:val="2298A12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4C3A94"/>
    <w:multiLevelType w:val="hybridMultilevel"/>
    <w:tmpl w:val="138C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E66564"/>
    <w:multiLevelType w:val="multilevel"/>
    <w:tmpl w:val="19424B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52A4A13"/>
    <w:multiLevelType w:val="hybridMultilevel"/>
    <w:tmpl w:val="D882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972DC0"/>
    <w:multiLevelType w:val="multilevel"/>
    <w:tmpl w:val="3FD07A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C45534"/>
    <w:multiLevelType w:val="hybridMultilevel"/>
    <w:tmpl w:val="F18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2D7E48"/>
    <w:multiLevelType w:val="hybridMultilevel"/>
    <w:tmpl w:val="A886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3596C"/>
    <w:multiLevelType w:val="hybridMultilevel"/>
    <w:tmpl w:val="80ACE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FD37A6"/>
    <w:multiLevelType w:val="hybridMultilevel"/>
    <w:tmpl w:val="3EAA5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66E63"/>
    <w:multiLevelType w:val="hybridMultilevel"/>
    <w:tmpl w:val="1C66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7748B"/>
    <w:multiLevelType w:val="hybridMultilevel"/>
    <w:tmpl w:val="97E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41158E"/>
    <w:multiLevelType w:val="hybridMultilevel"/>
    <w:tmpl w:val="4E9C4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5D59BE"/>
    <w:multiLevelType w:val="hybridMultilevel"/>
    <w:tmpl w:val="9752BA60"/>
    <w:lvl w:ilvl="0" w:tplc="B75E3CF8">
      <w:numFmt w:val="bullet"/>
      <w:lvlText w:val=""/>
      <w:lvlJc w:val="left"/>
      <w:pPr>
        <w:ind w:left="360" w:hanging="360"/>
      </w:pPr>
      <w:rPr>
        <w:rFonts w:ascii="Symbol" w:eastAsia="Symbol" w:hAnsi="Symbol" w:cs="Symbol" w:hint="default"/>
        <w:w w:val="99"/>
        <w:lang w:val="en-US" w:eastAsia="en-US" w:bidi="ar-SA"/>
      </w:rPr>
    </w:lvl>
    <w:lvl w:ilvl="1" w:tplc="FFFFFFFF" w:tentative="1">
      <w:start w:val="1"/>
      <w:numFmt w:val="bullet"/>
      <w:lvlText w:val="o"/>
      <w:lvlJc w:val="left"/>
      <w:pPr>
        <w:ind w:left="1208" w:hanging="360"/>
      </w:pPr>
      <w:rPr>
        <w:rFonts w:ascii="Courier New" w:hAnsi="Courier New" w:cs="Courier New" w:hint="default"/>
      </w:rPr>
    </w:lvl>
    <w:lvl w:ilvl="2" w:tplc="FFFFFFFF" w:tentative="1">
      <w:start w:val="1"/>
      <w:numFmt w:val="bullet"/>
      <w:lvlText w:val=""/>
      <w:lvlJc w:val="left"/>
      <w:pPr>
        <w:ind w:left="1928" w:hanging="360"/>
      </w:pPr>
      <w:rPr>
        <w:rFonts w:ascii="Wingdings" w:hAnsi="Wingdings" w:hint="default"/>
      </w:rPr>
    </w:lvl>
    <w:lvl w:ilvl="3" w:tplc="FFFFFFFF" w:tentative="1">
      <w:start w:val="1"/>
      <w:numFmt w:val="bullet"/>
      <w:lvlText w:val=""/>
      <w:lvlJc w:val="left"/>
      <w:pPr>
        <w:ind w:left="2648" w:hanging="360"/>
      </w:pPr>
      <w:rPr>
        <w:rFonts w:ascii="Symbol" w:hAnsi="Symbol" w:hint="default"/>
      </w:rPr>
    </w:lvl>
    <w:lvl w:ilvl="4" w:tplc="FFFFFFFF" w:tentative="1">
      <w:start w:val="1"/>
      <w:numFmt w:val="bullet"/>
      <w:lvlText w:val="o"/>
      <w:lvlJc w:val="left"/>
      <w:pPr>
        <w:ind w:left="3368" w:hanging="360"/>
      </w:pPr>
      <w:rPr>
        <w:rFonts w:ascii="Courier New" w:hAnsi="Courier New" w:cs="Courier New" w:hint="default"/>
      </w:rPr>
    </w:lvl>
    <w:lvl w:ilvl="5" w:tplc="FFFFFFFF" w:tentative="1">
      <w:start w:val="1"/>
      <w:numFmt w:val="bullet"/>
      <w:lvlText w:val=""/>
      <w:lvlJc w:val="left"/>
      <w:pPr>
        <w:ind w:left="4088" w:hanging="360"/>
      </w:pPr>
      <w:rPr>
        <w:rFonts w:ascii="Wingdings" w:hAnsi="Wingdings" w:hint="default"/>
      </w:rPr>
    </w:lvl>
    <w:lvl w:ilvl="6" w:tplc="FFFFFFFF" w:tentative="1">
      <w:start w:val="1"/>
      <w:numFmt w:val="bullet"/>
      <w:lvlText w:val=""/>
      <w:lvlJc w:val="left"/>
      <w:pPr>
        <w:ind w:left="4808" w:hanging="360"/>
      </w:pPr>
      <w:rPr>
        <w:rFonts w:ascii="Symbol" w:hAnsi="Symbol" w:hint="default"/>
      </w:rPr>
    </w:lvl>
    <w:lvl w:ilvl="7" w:tplc="FFFFFFFF" w:tentative="1">
      <w:start w:val="1"/>
      <w:numFmt w:val="bullet"/>
      <w:lvlText w:val="o"/>
      <w:lvlJc w:val="left"/>
      <w:pPr>
        <w:ind w:left="5528" w:hanging="360"/>
      </w:pPr>
      <w:rPr>
        <w:rFonts w:ascii="Courier New" w:hAnsi="Courier New" w:cs="Courier New" w:hint="default"/>
      </w:rPr>
    </w:lvl>
    <w:lvl w:ilvl="8" w:tplc="FFFFFFFF" w:tentative="1">
      <w:start w:val="1"/>
      <w:numFmt w:val="bullet"/>
      <w:lvlText w:val=""/>
      <w:lvlJc w:val="left"/>
      <w:pPr>
        <w:ind w:left="6248" w:hanging="360"/>
      </w:pPr>
      <w:rPr>
        <w:rFonts w:ascii="Wingdings" w:hAnsi="Wingdings" w:hint="default"/>
      </w:rPr>
    </w:lvl>
  </w:abstractNum>
  <w:abstractNum w:abstractNumId="57" w15:restartNumberingAfterBreak="0">
    <w:nsid w:val="7AC65E5D"/>
    <w:multiLevelType w:val="hybridMultilevel"/>
    <w:tmpl w:val="B38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644743">
    <w:abstractNumId w:val="28"/>
  </w:num>
  <w:num w:numId="2" w16cid:durableId="1925339432">
    <w:abstractNumId w:val="20"/>
  </w:num>
  <w:num w:numId="3" w16cid:durableId="1120343133">
    <w:abstractNumId w:val="2"/>
  </w:num>
  <w:num w:numId="4" w16cid:durableId="1084717672">
    <w:abstractNumId w:val="52"/>
  </w:num>
  <w:num w:numId="5" w16cid:durableId="1218205081">
    <w:abstractNumId w:val="55"/>
  </w:num>
  <w:num w:numId="6" w16cid:durableId="787773457">
    <w:abstractNumId w:val="5"/>
  </w:num>
  <w:num w:numId="7" w16cid:durableId="635138127">
    <w:abstractNumId w:val="22"/>
  </w:num>
  <w:num w:numId="8" w16cid:durableId="428701091">
    <w:abstractNumId w:val="1"/>
  </w:num>
  <w:num w:numId="9" w16cid:durableId="1634869255">
    <w:abstractNumId w:val="46"/>
  </w:num>
  <w:num w:numId="10" w16cid:durableId="1061098815">
    <w:abstractNumId w:val="25"/>
  </w:num>
  <w:num w:numId="11" w16cid:durableId="878320462">
    <w:abstractNumId w:val="35"/>
  </w:num>
  <w:num w:numId="12" w16cid:durableId="794913263">
    <w:abstractNumId w:val="23"/>
  </w:num>
  <w:num w:numId="13" w16cid:durableId="1475610428">
    <w:abstractNumId w:val="32"/>
  </w:num>
  <w:num w:numId="14" w16cid:durableId="1416242957">
    <w:abstractNumId w:val="48"/>
  </w:num>
  <w:num w:numId="15" w16cid:durableId="120923044">
    <w:abstractNumId w:val="56"/>
  </w:num>
  <w:num w:numId="16" w16cid:durableId="1955210867">
    <w:abstractNumId w:val="24"/>
  </w:num>
  <w:num w:numId="17" w16cid:durableId="234049365">
    <w:abstractNumId w:val="33"/>
  </w:num>
  <w:num w:numId="18" w16cid:durableId="1303775512">
    <w:abstractNumId w:val="4"/>
  </w:num>
  <w:num w:numId="19" w16cid:durableId="60956049">
    <w:abstractNumId w:val="0"/>
  </w:num>
  <w:num w:numId="20" w16cid:durableId="165636504">
    <w:abstractNumId w:val="36"/>
  </w:num>
  <w:num w:numId="21" w16cid:durableId="1527449157">
    <w:abstractNumId w:val="37"/>
  </w:num>
  <w:num w:numId="22" w16cid:durableId="1856186742">
    <w:abstractNumId w:val="30"/>
  </w:num>
  <w:num w:numId="23" w16cid:durableId="1917550342">
    <w:abstractNumId w:val="42"/>
  </w:num>
  <w:num w:numId="24" w16cid:durableId="1242446605">
    <w:abstractNumId w:val="9"/>
  </w:num>
  <w:num w:numId="25" w16cid:durableId="948196609">
    <w:abstractNumId w:val="31"/>
  </w:num>
  <w:num w:numId="26" w16cid:durableId="1257247071">
    <w:abstractNumId w:val="7"/>
  </w:num>
  <w:num w:numId="27" w16cid:durableId="431895767">
    <w:abstractNumId w:val="45"/>
  </w:num>
  <w:num w:numId="28" w16cid:durableId="2090619533">
    <w:abstractNumId w:val="21"/>
  </w:num>
  <w:num w:numId="29" w16cid:durableId="1896692933">
    <w:abstractNumId w:val="6"/>
  </w:num>
  <w:num w:numId="30" w16cid:durableId="1546794702">
    <w:abstractNumId w:val="19"/>
  </w:num>
  <w:num w:numId="31" w16cid:durableId="1928266405">
    <w:abstractNumId w:val="15"/>
  </w:num>
  <w:num w:numId="32" w16cid:durableId="887183651">
    <w:abstractNumId w:val="41"/>
  </w:num>
  <w:num w:numId="33" w16cid:durableId="1754429797">
    <w:abstractNumId w:val="53"/>
  </w:num>
  <w:num w:numId="34" w16cid:durableId="608010077">
    <w:abstractNumId w:val="47"/>
  </w:num>
  <w:num w:numId="35" w16cid:durableId="746457282">
    <w:abstractNumId w:val="13"/>
  </w:num>
  <w:num w:numId="36" w16cid:durableId="243689489">
    <w:abstractNumId w:val="12"/>
  </w:num>
  <w:num w:numId="37" w16cid:durableId="1739478063">
    <w:abstractNumId w:val="40"/>
  </w:num>
  <w:num w:numId="38" w16cid:durableId="864949548">
    <w:abstractNumId w:val="51"/>
  </w:num>
  <w:num w:numId="39" w16cid:durableId="123625253">
    <w:abstractNumId w:val="43"/>
  </w:num>
  <w:num w:numId="40" w16cid:durableId="1030688064">
    <w:abstractNumId w:val="44"/>
  </w:num>
  <w:num w:numId="41" w16cid:durableId="1782992568">
    <w:abstractNumId w:val="18"/>
  </w:num>
  <w:num w:numId="42" w16cid:durableId="1617902462">
    <w:abstractNumId w:val="17"/>
  </w:num>
  <w:num w:numId="43" w16cid:durableId="1840651551">
    <w:abstractNumId w:val="29"/>
  </w:num>
  <w:num w:numId="44" w16cid:durableId="836532802">
    <w:abstractNumId w:val="11"/>
  </w:num>
  <w:num w:numId="45" w16cid:durableId="2045866498">
    <w:abstractNumId w:val="3"/>
  </w:num>
  <w:num w:numId="46" w16cid:durableId="524174297">
    <w:abstractNumId w:val="27"/>
  </w:num>
  <w:num w:numId="47" w16cid:durableId="257912319">
    <w:abstractNumId w:val="10"/>
  </w:num>
  <w:num w:numId="48" w16cid:durableId="1814718128">
    <w:abstractNumId w:val="34"/>
  </w:num>
  <w:num w:numId="49" w16cid:durableId="1578398216">
    <w:abstractNumId w:val="54"/>
  </w:num>
  <w:num w:numId="50" w16cid:durableId="733426943">
    <w:abstractNumId w:val="38"/>
  </w:num>
  <w:num w:numId="51" w16cid:durableId="705257735">
    <w:abstractNumId w:val="8"/>
  </w:num>
  <w:num w:numId="52" w16cid:durableId="1056396932">
    <w:abstractNumId w:val="39"/>
  </w:num>
  <w:num w:numId="53" w16cid:durableId="2048406617">
    <w:abstractNumId w:val="50"/>
  </w:num>
  <w:num w:numId="54" w16cid:durableId="304051172">
    <w:abstractNumId w:val="26"/>
  </w:num>
  <w:num w:numId="55" w16cid:durableId="977296112">
    <w:abstractNumId w:val="49"/>
  </w:num>
  <w:num w:numId="56" w16cid:durableId="31267303">
    <w:abstractNumId w:val="16"/>
  </w:num>
  <w:num w:numId="57" w16cid:durableId="817261996">
    <w:abstractNumId w:val="14"/>
  </w:num>
  <w:num w:numId="58" w16cid:durableId="2141459142">
    <w:abstractNumId w:val="57"/>
  </w:num>
  <w:num w:numId="59" w16cid:durableId="2144812129">
    <w:abstractNumId w:val="16"/>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MbG0MDCxNDIxNjFR0lEKTi0uzszPAykwNKgFAAeKlOEtAAAA"/>
  </w:docVars>
  <w:rsids>
    <w:rsidRoot w:val="007B4BD6"/>
    <w:rsid w:val="00000504"/>
    <w:rsid w:val="00000CFB"/>
    <w:rsid w:val="00000D31"/>
    <w:rsid w:val="00001710"/>
    <w:rsid w:val="00002B72"/>
    <w:rsid w:val="00004395"/>
    <w:rsid w:val="00006E58"/>
    <w:rsid w:val="000111E5"/>
    <w:rsid w:val="00015506"/>
    <w:rsid w:val="000168DC"/>
    <w:rsid w:val="000171D2"/>
    <w:rsid w:val="0002172E"/>
    <w:rsid w:val="00026276"/>
    <w:rsid w:val="000312F9"/>
    <w:rsid w:val="00032A77"/>
    <w:rsid w:val="00033049"/>
    <w:rsid w:val="000345F8"/>
    <w:rsid w:val="0003640F"/>
    <w:rsid w:val="00036DDE"/>
    <w:rsid w:val="00037A0C"/>
    <w:rsid w:val="000435FA"/>
    <w:rsid w:val="00043ACD"/>
    <w:rsid w:val="0004476F"/>
    <w:rsid w:val="00046646"/>
    <w:rsid w:val="000478F8"/>
    <w:rsid w:val="00052098"/>
    <w:rsid w:val="00052565"/>
    <w:rsid w:val="00053C84"/>
    <w:rsid w:val="000553FB"/>
    <w:rsid w:val="0005562D"/>
    <w:rsid w:val="00060F9C"/>
    <w:rsid w:val="00061018"/>
    <w:rsid w:val="00063277"/>
    <w:rsid w:val="000670A2"/>
    <w:rsid w:val="00067657"/>
    <w:rsid w:val="000705FF"/>
    <w:rsid w:val="000707C6"/>
    <w:rsid w:val="00071844"/>
    <w:rsid w:val="00072AAF"/>
    <w:rsid w:val="00073433"/>
    <w:rsid w:val="000734CB"/>
    <w:rsid w:val="00073B77"/>
    <w:rsid w:val="00074AEA"/>
    <w:rsid w:val="000768A2"/>
    <w:rsid w:val="00077F1D"/>
    <w:rsid w:val="00077F24"/>
    <w:rsid w:val="00080856"/>
    <w:rsid w:val="000824EB"/>
    <w:rsid w:val="000840B2"/>
    <w:rsid w:val="00085CD8"/>
    <w:rsid w:val="00085FBD"/>
    <w:rsid w:val="0008703A"/>
    <w:rsid w:val="00092DFF"/>
    <w:rsid w:val="00092F3F"/>
    <w:rsid w:val="00094782"/>
    <w:rsid w:val="00094C95"/>
    <w:rsid w:val="00094E19"/>
    <w:rsid w:val="00095380"/>
    <w:rsid w:val="0009573A"/>
    <w:rsid w:val="000A2413"/>
    <w:rsid w:val="000A2C1D"/>
    <w:rsid w:val="000A3A06"/>
    <w:rsid w:val="000B0BFE"/>
    <w:rsid w:val="000B0DDD"/>
    <w:rsid w:val="000B194D"/>
    <w:rsid w:val="000B1D49"/>
    <w:rsid w:val="000B23A7"/>
    <w:rsid w:val="000B5487"/>
    <w:rsid w:val="000B6530"/>
    <w:rsid w:val="000B7A38"/>
    <w:rsid w:val="000C1F30"/>
    <w:rsid w:val="000C2465"/>
    <w:rsid w:val="000C275D"/>
    <w:rsid w:val="000C3969"/>
    <w:rsid w:val="000D18E8"/>
    <w:rsid w:val="000D202A"/>
    <w:rsid w:val="000D6F69"/>
    <w:rsid w:val="000E1574"/>
    <w:rsid w:val="000E1B6C"/>
    <w:rsid w:val="000E1C70"/>
    <w:rsid w:val="000E2C2B"/>
    <w:rsid w:val="000E2D9F"/>
    <w:rsid w:val="000E2DC5"/>
    <w:rsid w:val="000E3E38"/>
    <w:rsid w:val="000E4009"/>
    <w:rsid w:val="000E6C01"/>
    <w:rsid w:val="000E7DEE"/>
    <w:rsid w:val="000F2D55"/>
    <w:rsid w:val="000F5AE9"/>
    <w:rsid w:val="00100890"/>
    <w:rsid w:val="00100FD4"/>
    <w:rsid w:val="001030EE"/>
    <w:rsid w:val="001033E4"/>
    <w:rsid w:val="0010348E"/>
    <w:rsid w:val="001039E5"/>
    <w:rsid w:val="0010626E"/>
    <w:rsid w:val="00111F0B"/>
    <w:rsid w:val="00112616"/>
    <w:rsid w:val="001201D1"/>
    <w:rsid w:val="00121366"/>
    <w:rsid w:val="00121A31"/>
    <w:rsid w:val="00122B10"/>
    <w:rsid w:val="00126148"/>
    <w:rsid w:val="001276D9"/>
    <w:rsid w:val="001300C2"/>
    <w:rsid w:val="00131F2E"/>
    <w:rsid w:val="001323A2"/>
    <w:rsid w:val="00133605"/>
    <w:rsid w:val="00134261"/>
    <w:rsid w:val="00135388"/>
    <w:rsid w:val="001355F0"/>
    <w:rsid w:val="001356DD"/>
    <w:rsid w:val="00135B19"/>
    <w:rsid w:val="001405D3"/>
    <w:rsid w:val="001412AD"/>
    <w:rsid w:val="00141B48"/>
    <w:rsid w:val="00141EA6"/>
    <w:rsid w:val="0014214C"/>
    <w:rsid w:val="00142A80"/>
    <w:rsid w:val="0014656C"/>
    <w:rsid w:val="001532BD"/>
    <w:rsid w:val="001533B9"/>
    <w:rsid w:val="00154F88"/>
    <w:rsid w:val="001571C7"/>
    <w:rsid w:val="0016060D"/>
    <w:rsid w:val="00161C7A"/>
    <w:rsid w:val="00161FC2"/>
    <w:rsid w:val="00162861"/>
    <w:rsid w:val="00163ED0"/>
    <w:rsid w:val="00164373"/>
    <w:rsid w:val="00165CED"/>
    <w:rsid w:val="00170837"/>
    <w:rsid w:val="00172DA5"/>
    <w:rsid w:val="00173D84"/>
    <w:rsid w:val="001774B2"/>
    <w:rsid w:val="00181DC4"/>
    <w:rsid w:val="00182EF2"/>
    <w:rsid w:val="00184433"/>
    <w:rsid w:val="001928ED"/>
    <w:rsid w:val="001939B1"/>
    <w:rsid w:val="00194698"/>
    <w:rsid w:val="00196392"/>
    <w:rsid w:val="0019710F"/>
    <w:rsid w:val="00197FC8"/>
    <w:rsid w:val="001A1A98"/>
    <w:rsid w:val="001A1C43"/>
    <w:rsid w:val="001A2400"/>
    <w:rsid w:val="001A2D15"/>
    <w:rsid w:val="001A4FA5"/>
    <w:rsid w:val="001B0128"/>
    <w:rsid w:val="001B0F57"/>
    <w:rsid w:val="001B3007"/>
    <w:rsid w:val="001B75F8"/>
    <w:rsid w:val="001C1406"/>
    <w:rsid w:val="001C32ED"/>
    <w:rsid w:val="001C4D4A"/>
    <w:rsid w:val="001C5514"/>
    <w:rsid w:val="001C5710"/>
    <w:rsid w:val="001C6129"/>
    <w:rsid w:val="001C7F6C"/>
    <w:rsid w:val="001D155C"/>
    <w:rsid w:val="001D1A93"/>
    <w:rsid w:val="001D37C1"/>
    <w:rsid w:val="001D4321"/>
    <w:rsid w:val="001D4A15"/>
    <w:rsid w:val="001D5CFD"/>
    <w:rsid w:val="001D6AE9"/>
    <w:rsid w:val="001E030E"/>
    <w:rsid w:val="001E1E75"/>
    <w:rsid w:val="001E2709"/>
    <w:rsid w:val="001E2815"/>
    <w:rsid w:val="001E53A4"/>
    <w:rsid w:val="001E59D8"/>
    <w:rsid w:val="001E7B3F"/>
    <w:rsid w:val="001F3E1E"/>
    <w:rsid w:val="001F4497"/>
    <w:rsid w:val="001F5835"/>
    <w:rsid w:val="001F5864"/>
    <w:rsid w:val="001F65DC"/>
    <w:rsid w:val="002007C3"/>
    <w:rsid w:val="00200B8A"/>
    <w:rsid w:val="002026E8"/>
    <w:rsid w:val="002027E0"/>
    <w:rsid w:val="0020327F"/>
    <w:rsid w:val="002036D0"/>
    <w:rsid w:val="0020602C"/>
    <w:rsid w:val="0020722A"/>
    <w:rsid w:val="0021059B"/>
    <w:rsid w:val="00211B6B"/>
    <w:rsid w:val="0021214E"/>
    <w:rsid w:val="00215961"/>
    <w:rsid w:val="002167C1"/>
    <w:rsid w:val="00217745"/>
    <w:rsid w:val="00217AC9"/>
    <w:rsid w:val="00225155"/>
    <w:rsid w:val="00226506"/>
    <w:rsid w:val="0023410B"/>
    <w:rsid w:val="0023521D"/>
    <w:rsid w:val="00235A0E"/>
    <w:rsid w:val="00235BEA"/>
    <w:rsid w:val="00236961"/>
    <w:rsid w:val="00240F23"/>
    <w:rsid w:val="002431B3"/>
    <w:rsid w:val="0024524F"/>
    <w:rsid w:val="00250415"/>
    <w:rsid w:val="00252C89"/>
    <w:rsid w:val="00255529"/>
    <w:rsid w:val="00255B23"/>
    <w:rsid w:val="00261B63"/>
    <w:rsid w:val="0026233A"/>
    <w:rsid w:val="00263B6B"/>
    <w:rsid w:val="0026481F"/>
    <w:rsid w:val="002679BB"/>
    <w:rsid w:val="00270A72"/>
    <w:rsid w:val="00280C8E"/>
    <w:rsid w:val="002822CD"/>
    <w:rsid w:val="00282C49"/>
    <w:rsid w:val="00284D48"/>
    <w:rsid w:val="00286F36"/>
    <w:rsid w:val="002926EA"/>
    <w:rsid w:val="00293019"/>
    <w:rsid w:val="0029412E"/>
    <w:rsid w:val="002949B4"/>
    <w:rsid w:val="002953FD"/>
    <w:rsid w:val="002968D1"/>
    <w:rsid w:val="00296D91"/>
    <w:rsid w:val="002971A0"/>
    <w:rsid w:val="002B16AB"/>
    <w:rsid w:val="002B18DA"/>
    <w:rsid w:val="002B3F0C"/>
    <w:rsid w:val="002B517A"/>
    <w:rsid w:val="002B798E"/>
    <w:rsid w:val="002B7A4E"/>
    <w:rsid w:val="002C0C16"/>
    <w:rsid w:val="002C43FD"/>
    <w:rsid w:val="002C5612"/>
    <w:rsid w:val="002C7F36"/>
    <w:rsid w:val="002D02D2"/>
    <w:rsid w:val="002D3EB3"/>
    <w:rsid w:val="002D539E"/>
    <w:rsid w:val="002D6848"/>
    <w:rsid w:val="002D75DB"/>
    <w:rsid w:val="002E48C0"/>
    <w:rsid w:val="002F0DA2"/>
    <w:rsid w:val="002F2437"/>
    <w:rsid w:val="002F2F56"/>
    <w:rsid w:val="002F444F"/>
    <w:rsid w:val="002F6318"/>
    <w:rsid w:val="002F7EAE"/>
    <w:rsid w:val="003031B7"/>
    <w:rsid w:val="00303ECE"/>
    <w:rsid w:val="00304A0C"/>
    <w:rsid w:val="003056C5"/>
    <w:rsid w:val="00307CA7"/>
    <w:rsid w:val="00310828"/>
    <w:rsid w:val="003109B0"/>
    <w:rsid w:val="003149EB"/>
    <w:rsid w:val="003219B9"/>
    <w:rsid w:val="00321C1B"/>
    <w:rsid w:val="00321CC8"/>
    <w:rsid w:val="00321E5F"/>
    <w:rsid w:val="003237D3"/>
    <w:rsid w:val="00323D03"/>
    <w:rsid w:val="003241CD"/>
    <w:rsid w:val="003247A2"/>
    <w:rsid w:val="00326551"/>
    <w:rsid w:val="003307BC"/>
    <w:rsid w:val="003328E4"/>
    <w:rsid w:val="00333CBC"/>
    <w:rsid w:val="003354FE"/>
    <w:rsid w:val="0033628A"/>
    <w:rsid w:val="00341E4F"/>
    <w:rsid w:val="0034236E"/>
    <w:rsid w:val="00344707"/>
    <w:rsid w:val="00344D6E"/>
    <w:rsid w:val="00344FF7"/>
    <w:rsid w:val="003476F5"/>
    <w:rsid w:val="00347A6B"/>
    <w:rsid w:val="00347D6B"/>
    <w:rsid w:val="00350F7F"/>
    <w:rsid w:val="00350F8C"/>
    <w:rsid w:val="0035192B"/>
    <w:rsid w:val="00351DE5"/>
    <w:rsid w:val="00352B58"/>
    <w:rsid w:val="003539BC"/>
    <w:rsid w:val="00353B18"/>
    <w:rsid w:val="00355382"/>
    <w:rsid w:val="00355EAC"/>
    <w:rsid w:val="003574D1"/>
    <w:rsid w:val="003578AB"/>
    <w:rsid w:val="00362A74"/>
    <w:rsid w:val="00363575"/>
    <w:rsid w:val="0036750F"/>
    <w:rsid w:val="0037040E"/>
    <w:rsid w:val="00373E5E"/>
    <w:rsid w:val="00374A5A"/>
    <w:rsid w:val="00374CD1"/>
    <w:rsid w:val="003761F6"/>
    <w:rsid w:val="0037653D"/>
    <w:rsid w:val="00376818"/>
    <w:rsid w:val="00381F37"/>
    <w:rsid w:val="003827AF"/>
    <w:rsid w:val="00382D21"/>
    <w:rsid w:val="00384270"/>
    <w:rsid w:val="00384361"/>
    <w:rsid w:val="00386F7C"/>
    <w:rsid w:val="0038724E"/>
    <w:rsid w:val="0038750D"/>
    <w:rsid w:val="00391276"/>
    <w:rsid w:val="0039185A"/>
    <w:rsid w:val="003959F4"/>
    <w:rsid w:val="003964B2"/>
    <w:rsid w:val="00396563"/>
    <w:rsid w:val="00396A6F"/>
    <w:rsid w:val="0039749A"/>
    <w:rsid w:val="00397FD1"/>
    <w:rsid w:val="003A1E0C"/>
    <w:rsid w:val="003A332D"/>
    <w:rsid w:val="003B01E5"/>
    <w:rsid w:val="003B0623"/>
    <w:rsid w:val="003B2139"/>
    <w:rsid w:val="003B68CB"/>
    <w:rsid w:val="003C1337"/>
    <w:rsid w:val="003C17B5"/>
    <w:rsid w:val="003C414C"/>
    <w:rsid w:val="003C56AD"/>
    <w:rsid w:val="003C7D2B"/>
    <w:rsid w:val="003D0C7F"/>
    <w:rsid w:val="003D14DF"/>
    <w:rsid w:val="003D37A4"/>
    <w:rsid w:val="003D394B"/>
    <w:rsid w:val="003D6DC0"/>
    <w:rsid w:val="003D76E9"/>
    <w:rsid w:val="003E0E38"/>
    <w:rsid w:val="003E2B6F"/>
    <w:rsid w:val="003E5697"/>
    <w:rsid w:val="003F0069"/>
    <w:rsid w:val="003F5B4B"/>
    <w:rsid w:val="004016B1"/>
    <w:rsid w:val="004045CF"/>
    <w:rsid w:val="00405404"/>
    <w:rsid w:val="004063C8"/>
    <w:rsid w:val="00413034"/>
    <w:rsid w:val="004157FB"/>
    <w:rsid w:val="00415918"/>
    <w:rsid w:val="0041665B"/>
    <w:rsid w:val="004211AD"/>
    <w:rsid w:val="004211F4"/>
    <w:rsid w:val="0042241E"/>
    <w:rsid w:val="00425801"/>
    <w:rsid w:val="0042794F"/>
    <w:rsid w:val="004309ED"/>
    <w:rsid w:val="00430D82"/>
    <w:rsid w:val="00436F78"/>
    <w:rsid w:val="004401E5"/>
    <w:rsid w:val="00443B72"/>
    <w:rsid w:val="00451483"/>
    <w:rsid w:val="00453C59"/>
    <w:rsid w:val="00455CC8"/>
    <w:rsid w:val="0045649F"/>
    <w:rsid w:val="00457AC0"/>
    <w:rsid w:val="00460214"/>
    <w:rsid w:val="00461830"/>
    <w:rsid w:val="00461E47"/>
    <w:rsid w:val="00466E3D"/>
    <w:rsid w:val="00470C5D"/>
    <w:rsid w:val="00473A93"/>
    <w:rsid w:val="004758C0"/>
    <w:rsid w:val="004765BB"/>
    <w:rsid w:val="00476F94"/>
    <w:rsid w:val="00480015"/>
    <w:rsid w:val="0048094A"/>
    <w:rsid w:val="0048616F"/>
    <w:rsid w:val="00492A32"/>
    <w:rsid w:val="00492CC9"/>
    <w:rsid w:val="00492FA5"/>
    <w:rsid w:val="00493F50"/>
    <w:rsid w:val="00494AFF"/>
    <w:rsid w:val="0049656E"/>
    <w:rsid w:val="00496EB6"/>
    <w:rsid w:val="00497522"/>
    <w:rsid w:val="004A097B"/>
    <w:rsid w:val="004A1C4B"/>
    <w:rsid w:val="004A1F04"/>
    <w:rsid w:val="004A4079"/>
    <w:rsid w:val="004A4369"/>
    <w:rsid w:val="004A477A"/>
    <w:rsid w:val="004A7C52"/>
    <w:rsid w:val="004A7E95"/>
    <w:rsid w:val="004B042F"/>
    <w:rsid w:val="004B11F3"/>
    <w:rsid w:val="004B30A2"/>
    <w:rsid w:val="004B3136"/>
    <w:rsid w:val="004B5944"/>
    <w:rsid w:val="004C3622"/>
    <w:rsid w:val="004C56F5"/>
    <w:rsid w:val="004C5E9D"/>
    <w:rsid w:val="004D0052"/>
    <w:rsid w:val="004D0D60"/>
    <w:rsid w:val="004D0E13"/>
    <w:rsid w:val="004D18AD"/>
    <w:rsid w:val="004D5707"/>
    <w:rsid w:val="004D67E4"/>
    <w:rsid w:val="004E1B75"/>
    <w:rsid w:val="004E24B5"/>
    <w:rsid w:val="004E3D87"/>
    <w:rsid w:val="004E4120"/>
    <w:rsid w:val="004E4B81"/>
    <w:rsid w:val="004E4C29"/>
    <w:rsid w:val="004E6C64"/>
    <w:rsid w:val="004F2623"/>
    <w:rsid w:val="004F3644"/>
    <w:rsid w:val="004F4EF3"/>
    <w:rsid w:val="004F769A"/>
    <w:rsid w:val="00500354"/>
    <w:rsid w:val="00501D69"/>
    <w:rsid w:val="00501FF2"/>
    <w:rsid w:val="005027C0"/>
    <w:rsid w:val="0050361C"/>
    <w:rsid w:val="00503CB4"/>
    <w:rsid w:val="00505BEC"/>
    <w:rsid w:val="00507056"/>
    <w:rsid w:val="005073E5"/>
    <w:rsid w:val="005107E9"/>
    <w:rsid w:val="00510A8C"/>
    <w:rsid w:val="00512219"/>
    <w:rsid w:val="00514D98"/>
    <w:rsid w:val="00515BE6"/>
    <w:rsid w:val="00516906"/>
    <w:rsid w:val="00517C35"/>
    <w:rsid w:val="00523852"/>
    <w:rsid w:val="00523C30"/>
    <w:rsid w:val="00526D32"/>
    <w:rsid w:val="00526EFD"/>
    <w:rsid w:val="00527BCD"/>
    <w:rsid w:val="00535496"/>
    <w:rsid w:val="00540C89"/>
    <w:rsid w:val="005564DE"/>
    <w:rsid w:val="00556C90"/>
    <w:rsid w:val="00561400"/>
    <w:rsid w:val="0056266D"/>
    <w:rsid w:val="005648B7"/>
    <w:rsid w:val="00572102"/>
    <w:rsid w:val="0057445B"/>
    <w:rsid w:val="00575193"/>
    <w:rsid w:val="00575406"/>
    <w:rsid w:val="00575451"/>
    <w:rsid w:val="0057734D"/>
    <w:rsid w:val="00580C34"/>
    <w:rsid w:val="005817A6"/>
    <w:rsid w:val="00581B7B"/>
    <w:rsid w:val="00583101"/>
    <w:rsid w:val="0058312B"/>
    <w:rsid w:val="005856B2"/>
    <w:rsid w:val="00586B42"/>
    <w:rsid w:val="005904FF"/>
    <w:rsid w:val="0059076E"/>
    <w:rsid w:val="005909AF"/>
    <w:rsid w:val="00596AA9"/>
    <w:rsid w:val="00596D13"/>
    <w:rsid w:val="005972ED"/>
    <w:rsid w:val="005A1AC9"/>
    <w:rsid w:val="005A1C1B"/>
    <w:rsid w:val="005A24C1"/>
    <w:rsid w:val="005A34E9"/>
    <w:rsid w:val="005A4A9C"/>
    <w:rsid w:val="005A53D1"/>
    <w:rsid w:val="005A56FC"/>
    <w:rsid w:val="005A5EB9"/>
    <w:rsid w:val="005B3D09"/>
    <w:rsid w:val="005B6FDB"/>
    <w:rsid w:val="005B7D7A"/>
    <w:rsid w:val="005C092B"/>
    <w:rsid w:val="005C0A61"/>
    <w:rsid w:val="005C7CE3"/>
    <w:rsid w:val="005D1051"/>
    <w:rsid w:val="005D16BD"/>
    <w:rsid w:val="005D2394"/>
    <w:rsid w:val="005D35AA"/>
    <w:rsid w:val="005D3B51"/>
    <w:rsid w:val="005D3D22"/>
    <w:rsid w:val="005D5E2A"/>
    <w:rsid w:val="005D7C5F"/>
    <w:rsid w:val="005E14B6"/>
    <w:rsid w:val="005E1B81"/>
    <w:rsid w:val="005E1EFF"/>
    <w:rsid w:val="005E4EE5"/>
    <w:rsid w:val="005E55EE"/>
    <w:rsid w:val="005F1E36"/>
    <w:rsid w:val="005F2E45"/>
    <w:rsid w:val="005F3D57"/>
    <w:rsid w:val="005F53CB"/>
    <w:rsid w:val="005F59C7"/>
    <w:rsid w:val="005F5B0D"/>
    <w:rsid w:val="00600BE1"/>
    <w:rsid w:val="00601033"/>
    <w:rsid w:val="0060282D"/>
    <w:rsid w:val="00602D44"/>
    <w:rsid w:val="006032C8"/>
    <w:rsid w:val="006055F3"/>
    <w:rsid w:val="00606460"/>
    <w:rsid w:val="00606B8F"/>
    <w:rsid w:val="0060736D"/>
    <w:rsid w:val="0061126C"/>
    <w:rsid w:val="00611561"/>
    <w:rsid w:val="006138CE"/>
    <w:rsid w:val="00614232"/>
    <w:rsid w:val="00615548"/>
    <w:rsid w:val="00617A99"/>
    <w:rsid w:val="00617B71"/>
    <w:rsid w:val="006202BD"/>
    <w:rsid w:val="00620494"/>
    <w:rsid w:val="006225FD"/>
    <w:rsid w:val="00622BFB"/>
    <w:rsid w:val="00625737"/>
    <w:rsid w:val="00625C23"/>
    <w:rsid w:val="00627E59"/>
    <w:rsid w:val="00627F2F"/>
    <w:rsid w:val="006301AC"/>
    <w:rsid w:val="00631491"/>
    <w:rsid w:val="0064025A"/>
    <w:rsid w:val="0064148E"/>
    <w:rsid w:val="006419C1"/>
    <w:rsid w:val="00643A37"/>
    <w:rsid w:val="00644A62"/>
    <w:rsid w:val="006503AA"/>
    <w:rsid w:val="006524F5"/>
    <w:rsid w:val="006525CC"/>
    <w:rsid w:val="006547C6"/>
    <w:rsid w:val="00655083"/>
    <w:rsid w:val="00656976"/>
    <w:rsid w:val="00657CC6"/>
    <w:rsid w:val="0066105A"/>
    <w:rsid w:val="006627DD"/>
    <w:rsid w:val="006639B8"/>
    <w:rsid w:val="00664FF5"/>
    <w:rsid w:val="00670C14"/>
    <w:rsid w:val="0067465C"/>
    <w:rsid w:val="00674A9E"/>
    <w:rsid w:val="00674F78"/>
    <w:rsid w:val="00677643"/>
    <w:rsid w:val="0067778B"/>
    <w:rsid w:val="006836F9"/>
    <w:rsid w:val="006871AC"/>
    <w:rsid w:val="00692353"/>
    <w:rsid w:val="006952BA"/>
    <w:rsid w:val="006A011D"/>
    <w:rsid w:val="006A11AF"/>
    <w:rsid w:val="006A1622"/>
    <w:rsid w:val="006A2F5D"/>
    <w:rsid w:val="006A3F45"/>
    <w:rsid w:val="006B0980"/>
    <w:rsid w:val="006B0D13"/>
    <w:rsid w:val="006B27FC"/>
    <w:rsid w:val="006B401F"/>
    <w:rsid w:val="006B558A"/>
    <w:rsid w:val="006B7B35"/>
    <w:rsid w:val="006C10A0"/>
    <w:rsid w:val="006C15C4"/>
    <w:rsid w:val="006C1BEB"/>
    <w:rsid w:val="006C4255"/>
    <w:rsid w:val="006C5705"/>
    <w:rsid w:val="006C6FFF"/>
    <w:rsid w:val="006C7FC9"/>
    <w:rsid w:val="006D0014"/>
    <w:rsid w:val="006D2E4B"/>
    <w:rsid w:val="006D3943"/>
    <w:rsid w:val="006D4A8B"/>
    <w:rsid w:val="006D5371"/>
    <w:rsid w:val="006E162C"/>
    <w:rsid w:val="006E2445"/>
    <w:rsid w:val="006E2D46"/>
    <w:rsid w:val="006E2E8B"/>
    <w:rsid w:val="006E3B89"/>
    <w:rsid w:val="006E488B"/>
    <w:rsid w:val="006F1DDD"/>
    <w:rsid w:val="006F5847"/>
    <w:rsid w:val="006F7366"/>
    <w:rsid w:val="007027B7"/>
    <w:rsid w:val="00703A80"/>
    <w:rsid w:val="00703CE4"/>
    <w:rsid w:val="007040A3"/>
    <w:rsid w:val="00704907"/>
    <w:rsid w:val="00706E46"/>
    <w:rsid w:val="00711374"/>
    <w:rsid w:val="00714225"/>
    <w:rsid w:val="007147B5"/>
    <w:rsid w:val="00716207"/>
    <w:rsid w:val="00716D13"/>
    <w:rsid w:val="007214A3"/>
    <w:rsid w:val="00722192"/>
    <w:rsid w:val="007231D3"/>
    <w:rsid w:val="0072476D"/>
    <w:rsid w:val="0072492D"/>
    <w:rsid w:val="00725C41"/>
    <w:rsid w:val="00725D23"/>
    <w:rsid w:val="007269FB"/>
    <w:rsid w:val="0072711B"/>
    <w:rsid w:val="0073015C"/>
    <w:rsid w:val="00731284"/>
    <w:rsid w:val="007312BC"/>
    <w:rsid w:val="00732203"/>
    <w:rsid w:val="0073317B"/>
    <w:rsid w:val="00733304"/>
    <w:rsid w:val="00733976"/>
    <w:rsid w:val="00735D85"/>
    <w:rsid w:val="00736AB7"/>
    <w:rsid w:val="00743CD1"/>
    <w:rsid w:val="007446A6"/>
    <w:rsid w:val="00746861"/>
    <w:rsid w:val="00747282"/>
    <w:rsid w:val="007476FE"/>
    <w:rsid w:val="007502E0"/>
    <w:rsid w:val="00751020"/>
    <w:rsid w:val="00753B5B"/>
    <w:rsid w:val="0075419B"/>
    <w:rsid w:val="007542EA"/>
    <w:rsid w:val="00756320"/>
    <w:rsid w:val="007563B0"/>
    <w:rsid w:val="00760D42"/>
    <w:rsid w:val="00761CD9"/>
    <w:rsid w:val="007627EE"/>
    <w:rsid w:val="00763477"/>
    <w:rsid w:val="0076453E"/>
    <w:rsid w:val="007665BF"/>
    <w:rsid w:val="00766769"/>
    <w:rsid w:val="007679B9"/>
    <w:rsid w:val="00770A38"/>
    <w:rsid w:val="00773EDA"/>
    <w:rsid w:val="00775BA7"/>
    <w:rsid w:val="00776854"/>
    <w:rsid w:val="00780A25"/>
    <w:rsid w:val="00780FAC"/>
    <w:rsid w:val="007812CC"/>
    <w:rsid w:val="00782280"/>
    <w:rsid w:val="00783135"/>
    <w:rsid w:val="00783F93"/>
    <w:rsid w:val="00787485"/>
    <w:rsid w:val="0078751D"/>
    <w:rsid w:val="007907B0"/>
    <w:rsid w:val="0079326A"/>
    <w:rsid w:val="007934D4"/>
    <w:rsid w:val="007936A0"/>
    <w:rsid w:val="007936CE"/>
    <w:rsid w:val="00795D83"/>
    <w:rsid w:val="00797670"/>
    <w:rsid w:val="007A015D"/>
    <w:rsid w:val="007A107E"/>
    <w:rsid w:val="007A2B62"/>
    <w:rsid w:val="007A3371"/>
    <w:rsid w:val="007A49B9"/>
    <w:rsid w:val="007A5B0C"/>
    <w:rsid w:val="007B0A6F"/>
    <w:rsid w:val="007B15C2"/>
    <w:rsid w:val="007B4BD6"/>
    <w:rsid w:val="007B4CFB"/>
    <w:rsid w:val="007B6682"/>
    <w:rsid w:val="007B683B"/>
    <w:rsid w:val="007C0AF5"/>
    <w:rsid w:val="007C0DE0"/>
    <w:rsid w:val="007C123C"/>
    <w:rsid w:val="007C13B6"/>
    <w:rsid w:val="007C2183"/>
    <w:rsid w:val="007C2CD1"/>
    <w:rsid w:val="007C2D75"/>
    <w:rsid w:val="007C5A14"/>
    <w:rsid w:val="007D0909"/>
    <w:rsid w:val="007D337C"/>
    <w:rsid w:val="007D4230"/>
    <w:rsid w:val="007D4BDC"/>
    <w:rsid w:val="007D5008"/>
    <w:rsid w:val="007D554F"/>
    <w:rsid w:val="007D56A0"/>
    <w:rsid w:val="007D741E"/>
    <w:rsid w:val="007D76AE"/>
    <w:rsid w:val="007E0520"/>
    <w:rsid w:val="007E0645"/>
    <w:rsid w:val="007E094E"/>
    <w:rsid w:val="007E1B59"/>
    <w:rsid w:val="007E1C2D"/>
    <w:rsid w:val="007E1FDF"/>
    <w:rsid w:val="007E3133"/>
    <w:rsid w:val="007E40AE"/>
    <w:rsid w:val="007E4298"/>
    <w:rsid w:val="007E5362"/>
    <w:rsid w:val="007E65C8"/>
    <w:rsid w:val="007E7355"/>
    <w:rsid w:val="007F050D"/>
    <w:rsid w:val="007F10B8"/>
    <w:rsid w:val="007F489E"/>
    <w:rsid w:val="007F595F"/>
    <w:rsid w:val="007F6313"/>
    <w:rsid w:val="00801D70"/>
    <w:rsid w:val="00803207"/>
    <w:rsid w:val="0080359E"/>
    <w:rsid w:val="008055E5"/>
    <w:rsid w:val="008104B0"/>
    <w:rsid w:val="0081398C"/>
    <w:rsid w:val="00814B6D"/>
    <w:rsid w:val="00816A99"/>
    <w:rsid w:val="00821330"/>
    <w:rsid w:val="00821520"/>
    <w:rsid w:val="0082303D"/>
    <w:rsid w:val="00824E99"/>
    <w:rsid w:val="008266F2"/>
    <w:rsid w:val="00826BF3"/>
    <w:rsid w:val="00833BF0"/>
    <w:rsid w:val="00834ACE"/>
    <w:rsid w:val="00840A2F"/>
    <w:rsid w:val="00840D63"/>
    <w:rsid w:val="008421B7"/>
    <w:rsid w:val="00844109"/>
    <w:rsid w:val="00847367"/>
    <w:rsid w:val="00847E59"/>
    <w:rsid w:val="0085032B"/>
    <w:rsid w:val="00851238"/>
    <w:rsid w:val="00852521"/>
    <w:rsid w:val="00853C06"/>
    <w:rsid w:val="00855E77"/>
    <w:rsid w:val="00856214"/>
    <w:rsid w:val="00856AED"/>
    <w:rsid w:val="0085723F"/>
    <w:rsid w:val="00860145"/>
    <w:rsid w:val="00862EEC"/>
    <w:rsid w:val="00863CAC"/>
    <w:rsid w:val="00864206"/>
    <w:rsid w:val="0086732C"/>
    <w:rsid w:val="008728B9"/>
    <w:rsid w:val="008740DA"/>
    <w:rsid w:val="00874FB7"/>
    <w:rsid w:val="00876AA2"/>
    <w:rsid w:val="008805D7"/>
    <w:rsid w:val="00885C9F"/>
    <w:rsid w:val="00886A33"/>
    <w:rsid w:val="00886E83"/>
    <w:rsid w:val="00887DD0"/>
    <w:rsid w:val="0089413B"/>
    <w:rsid w:val="00894900"/>
    <w:rsid w:val="00897E86"/>
    <w:rsid w:val="008A0DEC"/>
    <w:rsid w:val="008A10EE"/>
    <w:rsid w:val="008A2DDE"/>
    <w:rsid w:val="008A4DB9"/>
    <w:rsid w:val="008A543A"/>
    <w:rsid w:val="008A5607"/>
    <w:rsid w:val="008A6C9F"/>
    <w:rsid w:val="008A7A2E"/>
    <w:rsid w:val="008B0BE0"/>
    <w:rsid w:val="008B0EE9"/>
    <w:rsid w:val="008B1113"/>
    <w:rsid w:val="008B2959"/>
    <w:rsid w:val="008B36DC"/>
    <w:rsid w:val="008B4240"/>
    <w:rsid w:val="008B61BC"/>
    <w:rsid w:val="008B639A"/>
    <w:rsid w:val="008B6D0C"/>
    <w:rsid w:val="008B6E03"/>
    <w:rsid w:val="008C0F96"/>
    <w:rsid w:val="008C10F3"/>
    <w:rsid w:val="008C14C8"/>
    <w:rsid w:val="008C5557"/>
    <w:rsid w:val="008C7005"/>
    <w:rsid w:val="008D64B9"/>
    <w:rsid w:val="008D77E2"/>
    <w:rsid w:val="008E0B31"/>
    <w:rsid w:val="008E0D30"/>
    <w:rsid w:val="008E3EB9"/>
    <w:rsid w:val="008E4949"/>
    <w:rsid w:val="008E4AD3"/>
    <w:rsid w:val="008E5D89"/>
    <w:rsid w:val="008F17AB"/>
    <w:rsid w:val="008F1B84"/>
    <w:rsid w:val="008F56FC"/>
    <w:rsid w:val="008F5A9C"/>
    <w:rsid w:val="008F6912"/>
    <w:rsid w:val="008F7129"/>
    <w:rsid w:val="008F7F03"/>
    <w:rsid w:val="00900783"/>
    <w:rsid w:val="00902E81"/>
    <w:rsid w:val="009064B0"/>
    <w:rsid w:val="009071B2"/>
    <w:rsid w:val="00907695"/>
    <w:rsid w:val="009115A2"/>
    <w:rsid w:val="00915BE8"/>
    <w:rsid w:val="009163A7"/>
    <w:rsid w:val="00916649"/>
    <w:rsid w:val="00916D2F"/>
    <w:rsid w:val="00921B67"/>
    <w:rsid w:val="00922A5B"/>
    <w:rsid w:val="009238ED"/>
    <w:rsid w:val="0092614A"/>
    <w:rsid w:val="00931A1C"/>
    <w:rsid w:val="009340B1"/>
    <w:rsid w:val="00934F5A"/>
    <w:rsid w:val="009351DD"/>
    <w:rsid w:val="00935D13"/>
    <w:rsid w:val="00937EF8"/>
    <w:rsid w:val="00940D03"/>
    <w:rsid w:val="009419E9"/>
    <w:rsid w:val="00950ADA"/>
    <w:rsid w:val="00950F71"/>
    <w:rsid w:val="00951C78"/>
    <w:rsid w:val="00952A45"/>
    <w:rsid w:val="009547D4"/>
    <w:rsid w:val="009560FF"/>
    <w:rsid w:val="009577D3"/>
    <w:rsid w:val="009647B0"/>
    <w:rsid w:val="009672D6"/>
    <w:rsid w:val="009678D9"/>
    <w:rsid w:val="00973827"/>
    <w:rsid w:val="00974D22"/>
    <w:rsid w:val="00974F3B"/>
    <w:rsid w:val="009763A0"/>
    <w:rsid w:val="009764A7"/>
    <w:rsid w:val="00977EC2"/>
    <w:rsid w:val="00984C74"/>
    <w:rsid w:val="00984D44"/>
    <w:rsid w:val="00985A4D"/>
    <w:rsid w:val="009870F0"/>
    <w:rsid w:val="00992492"/>
    <w:rsid w:val="009977F9"/>
    <w:rsid w:val="009A05B5"/>
    <w:rsid w:val="009A0B10"/>
    <w:rsid w:val="009A1D27"/>
    <w:rsid w:val="009A3381"/>
    <w:rsid w:val="009A54B1"/>
    <w:rsid w:val="009A6BF0"/>
    <w:rsid w:val="009B09A7"/>
    <w:rsid w:val="009B3C24"/>
    <w:rsid w:val="009B4631"/>
    <w:rsid w:val="009B5354"/>
    <w:rsid w:val="009B68BD"/>
    <w:rsid w:val="009C033A"/>
    <w:rsid w:val="009C1343"/>
    <w:rsid w:val="009C1923"/>
    <w:rsid w:val="009C3023"/>
    <w:rsid w:val="009C3997"/>
    <w:rsid w:val="009C3F81"/>
    <w:rsid w:val="009C736F"/>
    <w:rsid w:val="009C79F0"/>
    <w:rsid w:val="009D06CB"/>
    <w:rsid w:val="009D2945"/>
    <w:rsid w:val="009D3B21"/>
    <w:rsid w:val="009D4028"/>
    <w:rsid w:val="009D7379"/>
    <w:rsid w:val="009E147A"/>
    <w:rsid w:val="009E2750"/>
    <w:rsid w:val="009E3F8C"/>
    <w:rsid w:val="009E5CBE"/>
    <w:rsid w:val="009E7C81"/>
    <w:rsid w:val="009F05BB"/>
    <w:rsid w:val="009F2480"/>
    <w:rsid w:val="009F4E24"/>
    <w:rsid w:val="00A0064C"/>
    <w:rsid w:val="00A013D0"/>
    <w:rsid w:val="00A01771"/>
    <w:rsid w:val="00A0403C"/>
    <w:rsid w:val="00A059B4"/>
    <w:rsid w:val="00A07681"/>
    <w:rsid w:val="00A07D67"/>
    <w:rsid w:val="00A11162"/>
    <w:rsid w:val="00A1353D"/>
    <w:rsid w:val="00A135FE"/>
    <w:rsid w:val="00A14007"/>
    <w:rsid w:val="00A15EB7"/>
    <w:rsid w:val="00A1691D"/>
    <w:rsid w:val="00A17502"/>
    <w:rsid w:val="00A2125B"/>
    <w:rsid w:val="00A21E56"/>
    <w:rsid w:val="00A21EAC"/>
    <w:rsid w:val="00A23AD0"/>
    <w:rsid w:val="00A2645B"/>
    <w:rsid w:val="00A309B2"/>
    <w:rsid w:val="00A33E45"/>
    <w:rsid w:val="00A377F8"/>
    <w:rsid w:val="00A40DEB"/>
    <w:rsid w:val="00A43675"/>
    <w:rsid w:val="00A478B0"/>
    <w:rsid w:val="00A4798C"/>
    <w:rsid w:val="00A47B8D"/>
    <w:rsid w:val="00A517A3"/>
    <w:rsid w:val="00A52A16"/>
    <w:rsid w:val="00A54E1D"/>
    <w:rsid w:val="00A575FF"/>
    <w:rsid w:val="00A57B6F"/>
    <w:rsid w:val="00A60DFE"/>
    <w:rsid w:val="00A60EF8"/>
    <w:rsid w:val="00A62359"/>
    <w:rsid w:val="00A63128"/>
    <w:rsid w:val="00A637B4"/>
    <w:rsid w:val="00A637F8"/>
    <w:rsid w:val="00A65D36"/>
    <w:rsid w:val="00A66F25"/>
    <w:rsid w:val="00A67F98"/>
    <w:rsid w:val="00A72193"/>
    <w:rsid w:val="00A72ED7"/>
    <w:rsid w:val="00A73DA0"/>
    <w:rsid w:val="00A76832"/>
    <w:rsid w:val="00A76D03"/>
    <w:rsid w:val="00A80B27"/>
    <w:rsid w:val="00A80CD1"/>
    <w:rsid w:val="00A82723"/>
    <w:rsid w:val="00A82FA0"/>
    <w:rsid w:val="00A841A2"/>
    <w:rsid w:val="00A84F99"/>
    <w:rsid w:val="00A85BBB"/>
    <w:rsid w:val="00A8794D"/>
    <w:rsid w:val="00A90BE2"/>
    <w:rsid w:val="00A93FE1"/>
    <w:rsid w:val="00A94921"/>
    <w:rsid w:val="00A95B90"/>
    <w:rsid w:val="00AA34AD"/>
    <w:rsid w:val="00AA4698"/>
    <w:rsid w:val="00AA4957"/>
    <w:rsid w:val="00AA4B1B"/>
    <w:rsid w:val="00AA6637"/>
    <w:rsid w:val="00AA67A4"/>
    <w:rsid w:val="00AB0872"/>
    <w:rsid w:val="00AB3EB1"/>
    <w:rsid w:val="00AB4DF1"/>
    <w:rsid w:val="00AB525B"/>
    <w:rsid w:val="00AB5456"/>
    <w:rsid w:val="00AB68D1"/>
    <w:rsid w:val="00AB6A42"/>
    <w:rsid w:val="00AB6D1E"/>
    <w:rsid w:val="00AC1619"/>
    <w:rsid w:val="00AC1DFE"/>
    <w:rsid w:val="00AC244D"/>
    <w:rsid w:val="00AC2456"/>
    <w:rsid w:val="00AC3847"/>
    <w:rsid w:val="00AC3A98"/>
    <w:rsid w:val="00AC487B"/>
    <w:rsid w:val="00AC588B"/>
    <w:rsid w:val="00AD3E02"/>
    <w:rsid w:val="00AD41AE"/>
    <w:rsid w:val="00AD70E1"/>
    <w:rsid w:val="00AE0FB0"/>
    <w:rsid w:val="00AE1846"/>
    <w:rsid w:val="00AE2E4D"/>
    <w:rsid w:val="00AE4041"/>
    <w:rsid w:val="00AE4110"/>
    <w:rsid w:val="00AE4ED3"/>
    <w:rsid w:val="00AE5FA6"/>
    <w:rsid w:val="00AE6045"/>
    <w:rsid w:val="00AE6148"/>
    <w:rsid w:val="00AE745D"/>
    <w:rsid w:val="00AF15F4"/>
    <w:rsid w:val="00AF1BF0"/>
    <w:rsid w:val="00AF4463"/>
    <w:rsid w:val="00AF479E"/>
    <w:rsid w:val="00B04195"/>
    <w:rsid w:val="00B05434"/>
    <w:rsid w:val="00B05C4E"/>
    <w:rsid w:val="00B06000"/>
    <w:rsid w:val="00B0696E"/>
    <w:rsid w:val="00B07FE6"/>
    <w:rsid w:val="00B10CDA"/>
    <w:rsid w:val="00B120AD"/>
    <w:rsid w:val="00B123F4"/>
    <w:rsid w:val="00B1431F"/>
    <w:rsid w:val="00B15A0F"/>
    <w:rsid w:val="00B16258"/>
    <w:rsid w:val="00B17D77"/>
    <w:rsid w:val="00B23BCA"/>
    <w:rsid w:val="00B23DB6"/>
    <w:rsid w:val="00B25669"/>
    <w:rsid w:val="00B25B64"/>
    <w:rsid w:val="00B277E5"/>
    <w:rsid w:val="00B27B62"/>
    <w:rsid w:val="00B27EB2"/>
    <w:rsid w:val="00B34DC7"/>
    <w:rsid w:val="00B3608C"/>
    <w:rsid w:val="00B40FB5"/>
    <w:rsid w:val="00B42815"/>
    <w:rsid w:val="00B4657C"/>
    <w:rsid w:val="00B52791"/>
    <w:rsid w:val="00B55E5A"/>
    <w:rsid w:val="00B6013C"/>
    <w:rsid w:val="00B642D9"/>
    <w:rsid w:val="00B642DF"/>
    <w:rsid w:val="00B644EE"/>
    <w:rsid w:val="00B650EF"/>
    <w:rsid w:val="00B65953"/>
    <w:rsid w:val="00B65FE0"/>
    <w:rsid w:val="00B666FC"/>
    <w:rsid w:val="00B673DC"/>
    <w:rsid w:val="00B67631"/>
    <w:rsid w:val="00B72434"/>
    <w:rsid w:val="00B73BC8"/>
    <w:rsid w:val="00B74365"/>
    <w:rsid w:val="00B76E46"/>
    <w:rsid w:val="00B8167C"/>
    <w:rsid w:val="00B82041"/>
    <w:rsid w:val="00B820B0"/>
    <w:rsid w:val="00B823AE"/>
    <w:rsid w:val="00B82AE6"/>
    <w:rsid w:val="00B900DD"/>
    <w:rsid w:val="00B90E18"/>
    <w:rsid w:val="00B9251A"/>
    <w:rsid w:val="00B94C95"/>
    <w:rsid w:val="00BA0C3E"/>
    <w:rsid w:val="00BA2363"/>
    <w:rsid w:val="00BA2502"/>
    <w:rsid w:val="00BA4B20"/>
    <w:rsid w:val="00BA7978"/>
    <w:rsid w:val="00BA7F29"/>
    <w:rsid w:val="00BB0EF0"/>
    <w:rsid w:val="00BB1EE5"/>
    <w:rsid w:val="00BB2A98"/>
    <w:rsid w:val="00BB567A"/>
    <w:rsid w:val="00BB7B33"/>
    <w:rsid w:val="00BC2AF1"/>
    <w:rsid w:val="00BC37AB"/>
    <w:rsid w:val="00BD243E"/>
    <w:rsid w:val="00BD24B3"/>
    <w:rsid w:val="00BD3940"/>
    <w:rsid w:val="00BD794F"/>
    <w:rsid w:val="00BE1AC1"/>
    <w:rsid w:val="00BE24F7"/>
    <w:rsid w:val="00BE338D"/>
    <w:rsid w:val="00BE378A"/>
    <w:rsid w:val="00BE7C66"/>
    <w:rsid w:val="00BF09C9"/>
    <w:rsid w:val="00BF2C4C"/>
    <w:rsid w:val="00BF2F1F"/>
    <w:rsid w:val="00BF32C7"/>
    <w:rsid w:val="00BF32D4"/>
    <w:rsid w:val="00BF434F"/>
    <w:rsid w:val="00BF5852"/>
    <w:rsid w:val="00BF6BCB"/>
    <w:rsid w:val="00C02D91"/>
    <w:rsid w:val="00C03090"/>
    <w:rsid w:val="00C03A8E"/>
    <w:rsid w:val="00C03D61"/>
    <w:rsid w:val="00C05456"/>
    <w:rsid w:val="00C05995"/>
    <w:rsid w:val="00C1023B"/>
    <w:rsid w:val="00C11B41"/>
    <w:rsid w:val="00C12AFA"/>
    <w:rsid w:val="00C12E09"/>
    <w:rsid w:val="00C13088"/>
    <w:rsid w:val="00C20CEE"/>
    <w:rsid w:val="00C20FE8"/>
    <w:rsid w:val="00C21AC9"/>
    <w:rsid w:val="00C22581"/>
    <w:rsid w:val="00C2326C"/>
    <w:rsid w:val="00C249F0"/>
    <w:rsid w:val="00C24B05"/>
    <w:rsid w:val="00C258D7"/>
    <w:rsid w:val="00C26011"/>
    <w:rsid w:val="00C31AAC"/>
    <w:rsid w:val="00C35D95"/>
    <w:rsid w:val="00C40C53"/>
    <w:rsid w:val="00C421F3"/>
    <w:rsid w:val="00C426DF"/>
    <w:rsid w:val="00C456B2"/>
    <w:rsid w:val="00C458F8"/>
    <w:rsid w:val="00C51AE3"/>
    <w:rsid w:val="00C524AB"/>
    <w:rsid w:val="00C55879"/>
    <w:rsid w:val="00C617FE"/>
    <w:rsid w:val="00C61DA3"/>
    <w:rsid w:val="00C61E3C"/>
    <w:rsid w:val="00C64E41"/>
    <w:rsid w:val="00C66D4B"/>
    <w:rsid w:val="00C66DAD"/>
    <w:rsid w:val="00C66FE6"/>
    <w:rsid w:val="00C67B0D"/>
    <w:rsid w:val="00C70A3B"/>
    <w:rsid w:val="00C71165"/>
    <w:rsid w:val="00C722E6"/>
    <w:rsid w:val="00C72D44"/>
    <w:rsid w:val="00C73094"/>
    <w:rsid w:val="00C73688"/>
    <w:rsid w:val="00C73EF5"/>
    <w:rsid w:val="00C75E62"/>
    <w:rsid w:val="00C7625E"/>
    <w:rsid w:val="00C90036"/>
    <w:rsid w:val="00C907EB"/>
    <w:rsid w:val="00C93090"/>
    <w:rsid w:val="00CA4610"/>
    <w:rsid w:val="00CA585E"/>
    <w:rsid w:val="00CA6E2F"/>
    <w:rsid w:val="00CA74EC"/>
    <w:rsid w:val="00CA7AFD"/>
    <w:rsid w:val="00CB06C8"/>
    <w:rsid w:val="00CB1443"/>
    <w:rsid w:val="00CB664B"/>
    <w:rsid w:val="00CB67A6"/>
    <w:rsid w:val="00CB7FF2"/>
    <w:rsid w:val="00CC1F1B"/>
    <w:rsid w:val="00CC564F"/>
    <w:rsid w:val="00CC63FE"/>
    <w:rsid w:val="00CD2CAC"/>
    <w:rsid w:val="00CD3C71"/>
    <w:rsid w:val="00CD513D"/>
    <w:rsid w:val="00CE214B"/>
    <w:rsid w:val="00CE5C2B"/>
    <w:rsid w:val="00CF00A8"/>
    <w:rsid w:val="00CF0524"/>
    <w:rsid w:val="00CF398E"/>
    <w:rsid w:val="00CF471D"/>
    <w:rsid w:val="00CF52F4"/>
    <w:rsid w:val="00CF566D"/>
    <w:rsid w:val="00CF6A58"/>
    <w:rsid w:val="00D00490"/>
    <w:rsid w:val="00D01A2B"/>
    <w:rsid w:val="00D01BA9"/>
    <w:rsid w:val="00D05FC7"/>
    <w:rsid w:val="00D0728C"/>
    <w:rsid w:val="00D07EA9"/>
    <w:rsid w:val="00D10C26"/>
    <w:rsid w:val="00D13AE8"/>
    <w:rsid w:val="00D14DA4"/>
    <w:rsid w:val="00D2063C"/>
    <w:rsid w:val="00D22785"/>
    <w:rsid w:val="00D23696"/>
    <w:rsid w:val="00D248B3"/>
    <w:rsid w:val="00D25333"/>
    <w:rsid w:val="00D31C55"/>
    <w:rsid w:val="00D33B43"/>
    <w:rsid w:val="00D33DB5"/>
    <w:rsid w:val="00D347CD"/>
    <w:rsid w:val="00D348B1"/>
    <w:rsid w:val="00D3536C"/>
    <w:rsid w:val="00D3672D"/>
    <w:rsid w:val="00D37460"/>
    <w:rsid w:val="00D40B0F"/>
    <w:rsid w:val="00D40F6D"/>
    <w:rsid w:val="00D4367E"/>
    <w:rsid w:val="00D450D9"/>
    <w:rsid w:val="00D5012D"/>
    <w:rsid w:val="00D5048A"/>
    <w:rsid w:val="00D50847"/>
    <w:rsid w:val="00D511D7"/>
    <w:rsid w:val="00D51ADC"/>
    <w:rsid w:val="00D52A96"/>
    <w:rsid w:val="00D53BB3"/>
    <w:rsid w:val="00D53C6E"/>
    <w:rsid w:val="00D53D91"/>
    <w:rsid w:val="00D55EA7"/>
    <w:rsid w:val="00D55EE0"/>
    <w:rsid w:val="00D561B8"/>
    <w:rsid w:val="00D60174"/>
    <w:rsid w:val="00D609C2"/>
    <w:rsid w:val="00D62506"/>
    <w:rsid w:val="00D63599"/>
    <w:rsid w:val="00D63911"/>
    <w:rsid w:val="00D652F0"/>
    <w:rsid w:val="00D72DB3"/>
    <w:rsid w:val="00D732E8"/>
    <w:rsid w:val="00D73A28"/>
    <w:rsid w:val="00D74AF8"/>
    <w:rsid w:val="00D74D89"/>
    <w:rsid w:val="00D80CB4"/>
    <w:rsid w:val="00D80E5E"/>
    <w:rsid w:val="00D87709"/>
    <w:rsid w:val="00D87F60"/>
    <w:rsid w:val="00D908EB"/>
    <w:rsid w:val="00D90FF5"/>
    <w:rsid w:val="00D91234"/>
    <w:rsid w:val="00D919A1"/>
    <w:rsid w:val="00D93BAF"/>
    <w:rsid w:val="00D95C67"/>
    <w:rsid w:val="00D97090"/>
    <w:rsid w:val="00DA0345"/>
    <w:rsid w:val="00DA334E"/>
    <w:rsid w:val="00DA476A"/>
    <w:rsid w:val="00DA4DF3"/>
    <w:rsid w:val="00DA5551"/>
    <w:rsid w:val="00DB111B"/>
    <w:rsid w:val="00DC1822"/>
    <w:rsid w:val="00DC1F1E"/>
    <w:rsid w:val="00DC312C"/>
    <w:rsid w:val="00DC3908"/>
    <w:rsid w:val="00DC4679"/>
    <w:rsid w:val="00DC6E25"/>
    <w:rsid w:val="00DD0501"/>
    <w:rsid w:val="00DD17B2"/>
    <w:rsid w:val="00DD1EB6"/>
    <w:rsid w:val="00DD3D2C"/>
    <w:rsid w:val="00DD3EC0"/>
    <w:rsid w:val="00DE2FD9"/>
    <w:rsid w:val="00DE34A1"/>
    <w:rsid w:val="00DE56F0"/>
    <w:rsid w:val="00DE5A8B"/>
    <w:rsid w:val="00DE5DF9"/>
    <w:rsid w:val="00DF1548"/>
    <w:rsid w:val="00DF49D3"/>
    <w:rsid w:val="00DF744C"/>
    <w:rsid w:val="00DF7E39"/>
    <w:rsid w:val="00E00377"/>
    <w:rsid w:val="00E02A71"/>
    <w:rsid w:val="00E0612D"/>
    <w:rsid w:val="00E066C3"/>
    <w:rsid w:val="00E06775"/>
    <w:rsid w:val="00E067D8"/>
    <w:rsid w:val="00E0691B"/>
    <w:rsid w:val="00E078C6"/>
    <w:rsid w:val="00E07D82"/>
    <w:rsid w:val="00E10037"/>
    <w:rsid w:val="00E114B3"/>
    <w:rsid w:val="00E11CF4"/>
    <w:rsid w:val="00E1214C"/>
    <w:rsid w:val="00E13B14"/>
    <w:rsid w:val="00E159B8"/>
    <w:rsid w:val="00E1763D"/>
    <w:rsid w:val="00E261E3"/>
    <w:rsid w:val="00E30403"/>
    <w:rsid w:val="00E319E3"/>
    <w:rsid w:val="00E339C0"/>
    <w:rsid w:val="00E34F6B"/>
    <w:rsid w:val="00E4147E"/>
    <w:rsid w:val="00E41CC4"/>
    <w:rsid w:val="00E44165"/>
    <w:rsid w:val="00E444D5"/>
    <w:rsid w:val="00E508DB"/>
    <w:rsid w:val="00E50A1E"/>
    <w:rsid w:val="00E519AC"/>
    <w:rsid w:val="00E51BA7"/>
    <w:rsid w:val="00E52B7C"/>
    <w:rsid w:val="00E54CA0"/>
    <w:rsid w:val="00E57DAA"/>
    <w:rsid w:val="00E61067"/>
    <w:rsid w:val="00E6142B"/>
    <w:rsid w:val="00E63271"/>
    <w:rsid w:val="00E63284"/>
    <w:rsid w:val="00E63A8C"/>
    <w:rsid w:val="00E65D1D"/>
    <w:rsid w:val="00E6665A"/>
    <w:rsid w:val="00E66ACD"/>
    <w:rsid w:val="00E671EC"/>
    <w:rsid w:val="00E71017"/>
    <w:rsid w:val="00E71A0A"/>
    <w:rsid w:val="00E750F7"/>
    <w:rsid w:val="00E7589B"/>
    <w:rsid w:val="00E773E9"/>
    <w:rsid w:val="00E81318"/>
    <w:rsid w:val="00E8157F"/>
    <w:rsid w:val="00E81797"/>
    <w:rsid w:val="00E83007"/>
    <w:rsid w:val="00E843BC"/>
    <w:rsid w:val="00E863AC"/>
    <w:rsid w:val="00E865E7"/>
    <w:rsid w:val="00E91467"/>
    <w:rsid w:val="00E9271A"/>
    <w:rsid w:val="00E93109"/>
    <w:rsid w:val="00E93918"/>
    <w:rsid w:val="00E9561D"/>
    <w:rsid w:val="00E95EAC"/>
    <w:rsid w:val="00E97ACF"/>
    <w:rsid w:val="00EA1AC2"/>
    <w:rsid w:val="00EA240E"/>
    <w:rsid w:val="00EA32E4"/>
    <w:rsid w:val="00EA3F8C"/>
    <w:rsid w:val="00EA6CA5"/>
    <w:rsid w:val="00EA7B8B"/>
    <w:rsid w:val="00EB1768"/>
    <w:rsid w:val="00EB2861"/>
    <w:rsid w:val="00EB3090"/>
    <w:rsid w:val="00EB3C47"/>
    <w:rsid w:val="00EB59F1"/>
    <w:rsid w:val="00EC14F6"/>
    <w:rsid w:val="00EC163A"/>
    <w:rsid w:val="00EC1C31"/>
    <w:rsid w:val="00EC2F8F"/>
    <w:rsid w:val="00EC476B"/>
    <w:rsid w:val="00EC52F8"/>
    <w:rsid w:val="00EC6217"/>
    <w:rsid w:val="00ED0571"/>
    <w:rsid w:val="00ED66AF"/>
    <w:rsid w:val="00EE3CC7"/>
    <w:rsid w:val="00EE408F"/>
    <w:rsid w:val="00EE4127"/>
    <w:rsid w:val="00EE51A3"/>
    <w:rsid w:val="00EE655D"/>
    <w:rsid w:val="00EE6B21"/>
    <w:rsid w:val="00EE6F08"/>
    <w:rsid w:val="00EE6F22"/>
    <w:rsid w:val="00EE72F6"/>
    <w:rsid w:val="00EF0976"/>
    <w:rsid w:val="00EF13A9"/>
    <w:rsid w:val="00EF1F23"/>
    <w:rsid w:val="00EF288B"/>
    <w:rsid w:val="00EF2AF8"/>
    <w:rsid w:val="00EF3A04"/>
    <w:rsid w:val="00EF4E93"/>
    <w:rsid w:val="00EF5CC9"/>
    <w:rsid w:val="00EF6435"/>
    <w:rsid w:val="00EF7A65"/>
    <w:rsid w:val="00F00015"/>
    <w:rsid w:val="00F00065"/>
    <w:rsid w:val="00F009AA"/>
    <w:rsid w:val="00F015C4"/>
    <w:rsid w:val="00F01F0D"/>
    <w:rsid w:val="00F02078"/>
    <w:rsid w:val="00F05D54"/>
    <w:rsid w:val="00F06AA4"/>
    <w:rsid w:val="00F07412"/>
    <w:rsid w:val="00F11D73"/>
    <w:rsid w:val="00F140FF"/>
    <w:rsid w:val="00F14577"/>
    <w:rsid w:val="00F15648"/>
    <w:rsid w:val="00F1619F"/>
    <w:rsid w:val="00F204B2"/>
    <w:rsid w:val="00F2278E"/>
    <w:rsid w:val="00F234EF"/>
    <w:rsid w:val="00F248D6"/>
    <w:rsid w:val="00F24E03"/>
    <w:rsid w:val="00F25735"/>
    <w:rsid w:val="00F2595E"/>
    <w:rsid w:val="00F2703E"/>
    <w:rsid w:val="00F3087D"/>
    <w:rsid w:val="00F3109B"/>
    <w:rsid w:val="00F3225A"/>
    <w:rsid w:val="00F329F4"/>
    <w:rsid w:val="00F33301"/>
    <w:rsid w:val="00F33F22"/>
    <w:rsid w:val="00F44304"/>
    <w:rsid w:val="00F45BC0"/>
    <w:rsid w:val="00F470B7"/>
    <w:rsid w:val="00F472BB"/>
    <w:rsid w:val="00F52F92"/>
    <w:rsid w:val="00F54E72"/>
    <w:rsid w:val="00F55670"/>
    <w:rsid w:val="00F60314"/>
    <w:rsid w:val="00F60D0B"/>
    <w:rsid w:val="00F61971"/>
    <w:rsid w:val="00F62E16"/>
    <w:rsid w:val="00F62EF4"/>
    <w:rsid w:val="00F643D2"/>
    <w:rsid w:val="00F675A4"/>
    <w:rsid w:val="00F7149C"/>
    <w:rsid w:val="00F732A1"/>
    <w:rsid w:val="00F76474"/>
    <w:rsid w:val="00F76AE8"/>
    <w:rsid w:val="00F81825"/>
    <w:rsid w:val="00F87806"/>
    <w:rsid w:val="00F90A94"/>
    <w:rsid w:val="00F922CC"/>
    <w:rsid w:val="00F92E18"/>
    <w:rsid w:val="00F939BC"/>
    <w:rsid w:val="00F94784"/>
    <w:rsid w:val="00F95335"/>
    <w:rsid w:val="00F958C0"/>
    <w:rsid w:val="00FA0B2D"/>
    <w:rsid w:val="00FA4356"/>
    <w:rsid w:val="00FA71E5"/>
    <w:rsid w:val="00FB63D9"/>
    <w:rsid w:val="00FC0128"/>
    <w:rsid w:val="00FC04CD"/>
    <w:rsid w:val="00FC22B4"/>
    <w:rsid w:val="00FC4342"/>
    <w:rsid w:val="00FC6B81"/>
    <w:rsid w:val="00FD1DD0"/>
    <w:rsid w:val="00FD212F"/>
    <w:rsid w:val="00FD4371"/>
    <w:rsid w:val="00FD5284"/>
    <w:rsid w:val="00FD5928"/>
    <w:rsid w:val="00FD6269"/>
    <w:rsid w:val="00FD75AE"/>
    <w:rsid w:val="00FD7B18"/>
    <w:rsid w:val="00FE291B"/>
    <w:rsid w:val="00FE30FD"/>
    <w:rsid w:val="00FE5F6E"/>
    <w:rsid w:val="00FE7B2A"/>
    <w:rsid w:val="00FE7F4D"/>
    <w:rsid w:val="00FF3EC4"/>
    <w:rsid w:val="00FF4057"/>
    <w:rsid w:val="00FF49BB"/>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B8FD6"/>
  <w15:chartTrackingRefBased/>
  <w15:docId w15:val="{4DB5635C-2C58-4D51-ACA6-CF9B6E2C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28"/>
    <w:pPr>
      <w:spacing w:after="0" w:line="240" w:lineRule="auto"/>
    </w:pPr>
    <w:rPr>
      <w:rFonts w:ascii="Arial" w:hAnsi="Arial"/>
    </w:rPr>
  </w:style>
  <w:style w:type="paragraph" w:styleId="Heading1">
    <w:name w:val="heading 1"/>
    <w:basedOn w:val="Normal"/>
    <w:next w:val="Normal"/>
    <w:link w:val="Heading1Char"/>
    <w:uiPriority w:val="9"/>
    <w:qFormat/>
    <w:rsid w:val="00A21E56"/>
    <w:pPr>
      <w:outlineLvl w:val="0"/>
    </w:pPr>
    <w:rPr>
      <w:sz w:val="28"/>
      <w:szCs w:val="32"/>
    </w:rPr>
  </w:style>
  <w:style w:type="paragraph" w:styleId="Heading2">
    <w:name w:val="heading 2"/>
    <w:basedOn w:val="Normal"/>
    <w:next w:val="Normal"/>
    <w:link w:val="Heading2Char"/>
    <w:autoRedefine/>
    <w:uiPriority w:val="9"/>
    <w:unhideWhenUsed/>
    <w:qFormat/>
    <w:rsid w:val="002D3EB3"/>
    <w:pPr>
      <w:shd w:val="clear" w:color="auto" w:fill="002060"/>
      <w:spacing w:after="240"/>
      <w:outlineLvl w:val="1"/>
    </w:pPr>
    <w:rPr>
      <w:rFonts w:cs="Arial"/>
      <w:bCs/>
      <w:sz w:val="24"/>
      <w:szCs w:val="24"/>
      <w:lang w:bidi="en-US"/>
    </w:rPr>
  </w:style>
  <w:style w:type="paragraph" w:styleId="Heading3">
    <w:name w:val="heading 3"/>
    <w:basedOn w:val="Normal"/>
    <w:next w:val="Normal"/>
    <w:link w:val="Heading3Char"/>
    <w:autoRedefine/>
    <w:uiPriority w:val="9"/>
    <w:unhideWhenUsed/>
    <w:qFormat/>
    <w:rsid w:val="002D3EB3"/>
    <w:pPr>
      <w:keepNext/>
      <w:keepLines/>
      <w:numPr>
        <w:numId w:val="56"/>
      </w:numPr>
      <w:spacing w:after="240"/>
      <w:outlineLvl w:val="2"/>
    </w:pPr>
    <w:rPr>
      <w:rFonts w:cs="Arial"/>
      <w:b/>
      <w:iCs/>
      <w:color w:val="0070C0"/>
      <w:sz w:val="24"/>
      <w:szCs w:val="24"/>
    </w:rPr>
  </w:style>
  <w:style w:type="paragraph" w:styleId="Heading4">
    <w:name w:val="heading 4"/>
    <w:basedOn w:val="Heading3"/>
    <w:next w:val="Normal"/>
    <w:link w:val="Heading4Char"/>
    <w:uiPriority w:val="9"/>
    <w:unhideWhenUsed/>
    <w:qFormat/>
    <w:rsid w:val="00B05C4E"/>
    <w:pPr>
      <w:outlineLvl w:val="3"/>
    </w:pPr>
    <w:rPr>
      <w:b w:val="0"/>
      <w:iCs w:val="0"/>
      <w14:textFill>
        <w14:solidFill>
          <w14:srgbClr w14:val="0070C0">
            <w14:lumMod w14:val="75000"/>
          </w14:srgbClr>
        </w14:solidFill>
      </w14:textFill>
    </w:rPr>
  </w:style>
  <w:style w:type="paragraph" w:styleId="Heading5">
    <w:name w:val="heading 5"/>
    <w:basedOn w:val="Heading3"/>
    <w:next w:val="Normal"/>
    <w:link w:val="Heading5Char"/>
    <w:uiPriority w:val="9"/>
    <w:unhideWhenUsed/>
    <w:qFormat/>
    <w:rsid w:val="001276D9"/>
    <w:pPr>
      <w:outlineLvl w:val="4"/>
    </w:pPr>
    <w:rPr>
      <w:color w:val="00B050"/>
      <w14:textFill>
        <w14:solidFill>
          <w14:srgbClr w14:val="00B050">
            <w14:lumMod w14:val="75000"/>
          </w14:srgbClr>
        </w14:solidFill>
      </w14:textFill>
    </w:rPr>
  </w:style>
  <w:style w:type="paragraph" w:styleId="Heading6">
    <w:name w:val="heading 6"/>
    <w:aliases w:val="Seperation"/>
    <w:basedOn w:val="NoSpacing"/>
    <w:next w:val="Normal"/>
    <w:link w:val="Heading6Char"/>
    <w:uiPriority w:val="9"/>
    <w:unhideWhenUsed/>
    <w:qFormat/>
    <w:rsid w:val="00EC52F8"/>
    <w:pPr>
      <w:keepNext/>
      <w:keepLines/>
      <w:outlineLvl w:val="5"/>
    </w:pPr>
    <w:rPr>
      <w:rFonts w:eastAsiaTheme="majorEastAsia" w:cstheme="majorBidi"/>
    </w:rPr>
  </w:style>
  <w:style w:type="paragraph" w:styleId="Heading9">
    <w:name w:val="heading 9"/>
    <w:basedOn w:val="Normal"/>
    <w:next w:val="Normal"/>
    <w:link w:val="Heading9Char"/>
    <w:uiPriority w:val="9"/>
    <w:semiHidden/>
    <w:unhideWhenUsed/>
    <w:qFormat/>
    <w:rsid w:val="00236961"/>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C59"/>
    <w:rPr>
      <w:color w:val="808080"/>
    </w:rPr>
  </w:style>
  <w:style w:type="paragraph" w:styleId="NoSpacing">
    <w:name w:val="No Spacing"/>
    <w:next w:val="Heading3"/>
    <w:link w:val="NoSpacingChar"/>
    <w:uiPriority w:val="1"/>
    <w:qFormat/>
    <w:rsid w:val="00EC52F8"/>
    <w:pPr>
      <w:spacing w:before="40" w:after="40" w:line="240" w:lineRule="auto"/>
      <w:ind w:left="432"/>
    </w:pPr>
    <w:rPr>
      <w:rFonts w:eastAsiaTheme="minorEastAsia"/>
      <w:sz w:val="20"/>
    </w:rPr>
  </w:style>
  <w:style w:type="paragraph" w:styleId="BalloonText">
    <w:name w:val="Balloon Text"/>
    <w:basedOn w:val="Normal"/>
    <w:link w:val="BalloonTextChar"/>
    <w:uiPriority w:val="99"/>
    <w:semiHidden/>
    <w:unhideWhenUsed/>
    <w:rsid w:val="00055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62D"/>
    <w:rPr>
      <w:rFonts w:ascii="Segoe UI" w:hAnsi="Segoe UI" w:cs="Segoe UI"/>
      <w:sz w:val="18"/>
      <w:szCs w:val="18"/>
    </w:rPr>
  </w:style>
  <w:style w:type="paragraph" w:styleId="Header">
    <w:name w:val="header"/>
    <w:basedOn w:val="Normal"/>
    <w:link w:val="HeaderChar"/>
    <w:uiPriority w:val="99"/>
    <w:unhideWhenUsed/>
    <w:rsid w:val="0005562D"/>
    <w:pPr>
      <w:tabs>
        <w:tab w:val="center" w:pos="4680"/>
        <w:tab w:val="right" w:pos="9360"/>
      </w:tabs>
    </w:pPr>
  </w:style>
  <w:style w:type="character" w:customStyle="1" w:styleId="HeaderChar">
    <w:name w:val="Header Char"/>
    <w:basedOn w:val="DefaultParagraphFont"/>
    <w:link w:val="Header"/>
    <w:uiPriority w:val="99"/>
    <w:rsid w:val="0005562D"/>
  </w:style>
  <w:style w:type="paragraph" w:styleId="Footer">
    <w:name w:val="footer"/>
    <w:basedOn w:val="Normal"/>
    <w:link w:val="FooterChar"/>
    <w:uiPriority w:val="99"/>
    <w:unhideWhenUsed/>
    <w:rsid w:val="0005562D"/>
    <w:pPr>
      <w:tabs>
        <w:tab w:val="center" w:pos="4680"/>
        <w:tab w:val="right" w:pos="9360"/>
      </w:tabs>
    </w:pPr>
  </w:style>
  <w:style w:type="character" w:customStyle="1" w:styleId="FooterChar">
    <w:name w:val="Footer Char"/>
    <w:basedOn w:val="DefaultParagraphFont"/>
    <w:link w:val="Footer"/>
    <w:uiPriority w:val="99"/>
    <w:rsid w:val="0005562D"/>
  </w:style>
  <w:style w:type="character" w:customStyle="1" w:styleId="Heading1Char">
    <w:name w:val="Heading 1 Char"/>
    <w:basedOn w:val="DefaultParagraphFont"/>
    <w:link w:val="Heading1"/>
    <w:uiPriority w:val="9"/>
    <w:rsid w:val="00A21E56"/>
    <w:rPr>
      <w:rFonts w:ascii="Arial" w:hAnsi="Arial"/>
      <w:sz w:val="28"/>
      <w:szCs w:val="32"/>
    </w:rPr>
  </w:style>
  <w:style w:type="character" w:customStyle="1" w:styleId="Heading2Char">
    <w:name w:val="Heading 2 Char"/>
    <w:basedOn w:val="DefaultParagraphFont"/>
    <w:link w:val="Heading2"/>
    <w:uiPriority w:val="9"/>
    <w:rsid w:val="002D3EB3"/>
    <w:rPr>
      <w:rFonts w:ascii="Arial" w:hAnsi="Arial" w:cs="Arial"/>
      <w:bCs/>
      <w:sz w:val="24"/>
      <w:szCs w:val="24"/>
      <w:shd w:val="clear" w:color="auto" w:fill="002060"/>
      <w:lang w:bidi="en-US"/>
    </w:rPr>
  </w:style>
  <w:style w:type="character" w:customStyle="1" w:styleId="Heading3Char">
    <w:name w:val="Heading 3 Char"/>
    <w:basedOn w:val="DefaultParagraphFont"/>
    <w:link w:val="Heading3"/>
    <w:uiPriority w:val="9"/>
    <w:rsid w:val="002D3EB3"/>
    <w:rPr>
      <w:rFonts w:ascii="Arial" w:hAnsi="Arial" w:cs="Arial"/>
      <w:b/>
      <w:iCs/>
      <w:color w:val="0070C0"/>
      <w:sz w:val="24"/>
      <w:szCs w:val="24"/>
    </w:rPr>
  </w:style>
  <w:style w:type="paragraph" w:styleId="ListParagraph">
    <w:name w:val="List Paragraph"/>
    <w:basedOn w:val="Normal"/>
    <w:uiPriority w:val="34"/>
    <w:qFormat/>
    <w:rsid w:val="00F204B2"/>
    <w:pPr>
      <w:contextualSpacing/>
    </w:pPr>
  </w:style>
  <w:style w:type="character" w:customStyle="1" w:styleId="Heading4Char">
    <w:name w:val="Heading 4 Char"/>
    <w:basedOn w:val="DefaultParagraphFont"/>
    <w:link w:val="Heading4"/>
    <w:uiPriority w:val="9"/>
    <w:rsid w:val="00B05C4E"/>
    <w:rPr>
      <w:rFonts w:ascii="Arial" w:hAnsi="Arial" w:cs="Arial"/>
      <w:i/>
      <w:iCs/>
      <w:color w:val="0070C0"/>
      <w14:textFill>
        <w14:solidFill>
          <w14:srgbClr w14:val="0070C0">
            <w14:lumMod w14:val="75000"/>
          </w14:srgbClr>
        </w14:solidFill>
      </w14:textFill>
    </w:rPr>
  </w:style>
  <w:style w:type="character" w:customStyle="1" w:styleId="Heading5Char">
    <w:name w:val="Heading 5 Char"/>
    <w:basedOn w:val="DefaultParagraphFont"/>
    <w:link w:val="Heading5"/>
    <w:uiPriority w:val="9"/>
    <w:rsid w:val="001276D9"/>
    <w:rPr>
      <w:rFonts w:ascii="Arial" w:hAnsi="Arial" w:cs="Arial"/>
      <w:b/>
      <w:i/>
      <w:color w:val="00B050"/>
      <w14:textFill>
        <w14:solidFill>
          <w14:srgbClr w14:val="00B050">
            <w14:lumMod w14:val="75000"/>
          </w14:srgbClr>
        </w14:solidFill>
      </w14:textFill>
    </w:rPr>
  </w:style>
  <w:style w:type="character" w:styleId="Hyperlink">
    <w:name w:val="Hyperlink"/>
    <w:basedOn w:val="DefaultParagraphFont"/>
    <w:uiPriority w:val="99"/>
    <w:unhideWhenUsed/>
    <w:rsid w:val="002F0DA2"/>
    <w:rPr>
      <w:color w:val="0563C1" w:themeColor="hyperlink"/>
      <w:u w:val="single"/>
    </w:rPr>
  </w:style>
  <w:style w:type="character" w:customStyle="1" w:styleId="NoSpacingChar">
    <w:name w:val="No Spacing Char"/>
    <w:basedOn w:val="DefaultParagraphFont"/>
    <w:link w:val="NoSpacing"/>
    <w:uiPriority w:val="1"/>
    <w:rsid w:val="00EC52F8"/>
    <w:rPr>
      <w:rFonts w:eastAsiaTheme="minorEastAsia"/>
      <w:sz w:val="20"/>
    </w:rPr>
  </w:style>
  <w:style w:type="character" w:customStyle="1" w:styleId="Heading6Char">
    <w:name w:val="Heading 6 Char"/>
    <w:aliases w:val="Seperation Char"/>
    <w:basedOn w:val="DefaultParagraphFont"/>
    <w:link w:val="Heading6"/>
    <w:uiPriority w:val="9"/>
    <w:rsid w:val="00EC52F8"/>
    <w:rPr>
      <w:rFonts w:eastAsiaTheme="majorEastAsia" w:cstheme="majorBidi"/>
      <w:sz w:val="20"/>
    </w:rPr>
  </w:style>
  <w:style w:type="character" w:styleId="Strong">
    <w:name w:val="Strong"/>
    <w:basedOn w:val="DefaultParagraphFont"/>
    <w:uiPriority w:val="22"/>
    <w:qFormat/>
    <w:rsid w:val="009764A7"/>
    <w:rPr>
      <w:b/>
      <w:bCs/>
    </w:rPr>
  </w:style>
  <w:style w:type="table" w:styleId="TableGrid">
    <w:name w:val="Table Grid"/>
    <w:basedOn w:val="TableNormal"/>
    <w:uiPriority w:val="59"/>
    <w:rsid w:val="00C0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E19"/>
    <w:rPr>
      <w:color w:val="954F72" w:themeColor="followedHyperlink"/>
      <w:u w:val="single"/>
    </w:rPr>
  </w:style>
  <w:style w:type="paragraph" w:styleId="TOC3">
    <w:name w:val="toc 3"/>
    <w:basedOn w:val="Normal"/>
    <w:next w:val="Normal"/>
    <w:autoRedefine/>
    <w:uiPriority w:val="39"/>
    <w:unhideWhenUsed/>
    <w:qFormat/>
    <w:rsid w:val="00085CD8"/>
    <w:pPr>
      <w:tabs>
        <w:tab w:val="right" w:leader="dot" w:pos="9350"/>
      </w:tabs>
      <w:spacing w:after="100"/>
      <w:ind w:left="720"/>
    </w:pPr>
    <w:rPr>
      <w:rFonts w:cs="Arial"/>
      <w:noProof/>
      <w:color w:val="1F3864" w:themeColor="accent5" w:themeShade="80"/>
      <w:sz w:val="20"/>
    </w:rPr>
  </w:style>
  <w:style w:type="paragraph" w:styleId="TOC1">
    <w:name w:val="toc 1"/>
    <w:basedOn w:val="Normal"/>
    <w:next w:val="Normal"/>
    <w:autoRedefine/>
    <w:uiPriority w:val="39"/>
    <w:unhideWhenUsed/>
    <w:qFormat/>
    <w:rsid w:val="00085CD8"/>
    <w:pPr>
      <w:tabs>
        <w:tab w:val="right" w:leader="dot" w:pos="9350"/>
      </w:tabs>
      <w:spacing w:after="100"/>
    </w:pPr>
    <w:rPr>
      <w:color w:val="1F3864" w:themeColor="accent5" w:themeShade="80"/>
      <w:sz w:val="20"/>
    </w:rPr>
  </w:style>
  <w:style w:type="paragraph" w:styleId="TOC2">
    <w:name w:val="toc 2"/>
    <w:basedOn w:val="Normal"/>
    <w:next w:val="Normal"/>
    <w:autoRedefine/>
    <w:uiPriority w:val="39"/>
    <w:unhideWhenUsed/>
    <w:qFormat/>
    <w:rsid w:val="00085CD8"/>
    <w:pPr>
      <w:tabs>
        <w:tab w:val="right" w:leader="dot" w:pos="9350"/>
      </w:tabs>
      <w:spacing w:after="100"/>
      <w:ind w:left="360"/>
    </w:pPr>
    <w:rPr>
      <w:color w:val="1F3864" w:themeColor="accent5" w:themeShade="80"/>
      <w:sz w:val="20"/>
    </w:rPr>
  </w:style>
  <w:style w:type="paragraph" w:styleId="TOC4">
    <w:name w:val="toc 4"/>
    <w:basedOn w:val="Normal"/>
    <w:next w:val="Normal"/>
    <w:autoRedefine/>
    <w:uiPriority w:val="39"/>
    <w:unhideWhenUsed/>
    <w:qFormat/>
    <w:rsid w:val="001276D9"/>
    <w:pPr>
      <w:tabs>
        <w:tab w:val="right" w:leader="dot" w:pos="9350"/>
      </w:tabs>
      <w:spacing w:after="100"/>
      <w:ind w:left="1296"/>
    </w:pPr>
    <w:rPr>
      <w:rFonts w:eastAsiaTheme="minorEastAsia"/>
      <w:color w:val="002060"/>
      <w:sz w:val="20"/>
    </w:rPr>
  </w:style>
  <w:style w:type="paragraph" w:styleId="TOC5">
    <w:name w:val="toc 5"/>
    <w:basedOn w:val="Normal"/>
    <w:next w:val="Normal"/>
    <w:autoRedefine/>
    <w:uiPriority w:val="39"/>
    <w:unhideWhenUsed/>
    <w:rsid w:val="001276D9"/>
    <w:pPr>
      <w:spacing w:after="100"/>
      <w:ind w:left="1800"/>
    </w:pPr>
    <w:rPr>
      <w:rFonts w:eastAsiaTheme="minorEastAsia"/>
      <w:color w:val="002060"/>
      <w:sz w:val="20"/>
    </w:rPr>
  </w:style>
  <w:style w:type="paragraph" w:styleId="TOC6">
    <w:name w:val="toc 6"/>
    <w:basedOn w:val="Normal"/>
    <w:next w:val="Normal"/>
    <w:autoRedefine/>
    <w:uiPriority w:val="39"/>
    <w:unhideWhenUsed/>
    <w:rsid w:val="00EE6F08"/>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EE6F08"/>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EE6F08"/>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EE6F08"/>
    <w:pPr>
      <w:spacing w:after="100"/>
      <w:ind w:left="1760"/>
    </w:pPr>
    <w:rPr>
      <w:rFonts w:asciiTheme="minorHAnsi" w:eastAsiaTheme="minorEastAsia" w:hAnsiTheme="minorHAnsi"/>
    </w:rPr>
  </w:style>
  <w:style w:type="character" w:styleId="CommentReference">
    <w:name w:val="annotation reference"/>
    <w:basedOn w:val="DefaultParagraphFont"/>
    <w:uiPriority w:val="99"/>
    <w:semiHidden/>
    <w:unhideWhenUsed/>
    <w:rsid w:val="00436F78"/>
    <w:rPr>
      <w:sz w:val="16"/>
      <w:szCs w:val="16"/>
    </w:rPr>
  </w:style>
  <w:style w:type="paragraph" w:styleId="CommentText">
    <w:name w:val="annotation text"/>
    <w:basedOn w:val="Normal"/>
    <w:link w:val="CommentTextChar"/>
    <w:uiPriority w:val="99"/>
    <w:unhideWhenUsed/>
    <w:rsid w:val="00436F78"/>
    <w:rPr>
      <w:sz w:val="20"/>
      <w:szCs w:val="20"/>
    </w:rPr>
  </w:style>
  <w:style w:type="character" w:customStyle="1" w:styleId="CommentTextChar">
    <w:name w:val="Comment Text Char"/>
    <w:basedOn w:val="DefaultParagraphFont"/>
    <w:link w:val="CommentText"/>
    <w:uiPriority w:val="99"/>
    <w:rsid w:val="00436F78"/>
    <w:rPr>
      <w:sz w:val="20"/>
      <w:szCs w:val="20"/>
    </w:rPr>
  </w:style>
  <w:style w:type="paragraph" w:styleId="CommentSubject">
    <w:name w:val="annotation subject"/>
    <w:basedOn w:val="CommentText"/>
    <w:next w:val="CommentText"/>
    <w:link w:val="CommentSubjectChar"/>
    <w:uiPriority w:val="99"/>
    <w:semiHidden/>
    <w:unhideWhenUsed/>
    <w:rsid w:val="00436F78"/>
    <w:rPr>
      <w:b/>
      <w:bCs/>
    </w:rPr>
  </w:style>
  <w:style w:type="character" w:customStyle="1" w:styleId="CommentSubjectChar">
    <w:name w:val="Comment Subject Char"/>
    <w:basedOn w:val="CommentTextChar"/>
    <w:link w:val="CommentSubject"/>
    <w:uiPriority w:val="99"/>
    <w:semiHidden/>
    <w:rsid w:val="00436F78"/>
    <w:rPr>
      <w:b/>
      <w:bCs/>
      <w:sz w:val="20"/>
      <w:szCs w:val="20"/>
    </w:rPr>
  </w:style>
  <w:style w:type="paragraph" w:customStyle="1" w:styleId="Default">
    <w:name w:val="Default"/>
    <w:rsid w:val="00F62E16"/>
    <w:pPr>
      <w:autoSpaceDE w:val="0"/>
      <w:autoSpaceDN w:val="0"/>
      <w:adjustRightInd w:val="0"/>
      <w:spacing w:after="0" w:line="240" w:lineRule="auto"/>
    </w:pPr>
    <w:rPr>
      <w:rFonts w:cs="Cambria"/>
      <w:color w:val="000000"/>
      <w:sz w:val="24"/>
      <w:szCs w:val="24"/>
    </w:rPr>
  </w:style>
  <w:style w:type="paragraph" w:styleId="BodyText">
    <w:name w:val="Body Text"/>
    <w:basedOn w:val="Normal"/>
    <w:link w:val="BodyTextChar"/>
    <w:uiPriority w:val="1"/>
    <w:qFormat/>
    <w:rsid w:val="003B2139"/>
    <w:pPr>
      <w:spacing w:after="2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2139"/>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A015D"/>
    <w:rPr>
      <w:color w:val="605E5C"/>
      <w:shd w:val="clear" w:color="auto" w:fill="E1DFDD"/>
    </w:rPr>
  </w:style>
  <w:style w:type="character" w:styleId="IntenseEmphasis">
    <w:name w:val="Intense Emphasis"/>
    <w:basedOn w:val="DefaultParagraphFont"/>
    <w:uiPriority w:val="21"/>
    <w:qFormat/>
    <w:rsid w:val="007C2183"/>
    <w:rPr>
      <w:i/>
      <w:iCs/>
      <w:color w:val="5B9BD5" w:themeColor="accent1"/>
    </w:rPr>
  </w:style>
  <w:style w:type="paragraph" w:styleId="IntenseQuote">
    <w:name w:val="Intense Quote"/>
    <w:basedOn w:val="Normal"/>
    <w:next w:val="Normal"/>
    <w:link w:val="IntenseQuoteChar"/>
    <w:uiPriority w:val="30"/>
    <w:qFormat/>
    <w:rsid w:val="007C2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2183"/>
    <w:rPr>
      <w:i/>
      <w:iCs/>
      <w:color w:val="5B9BD5" w:themeColor="accent1"/>
    </w:rPr>
  </w:style>
  <w:style w:type="character" w:styleId="IntenseReference">
    <w:name w:val="Intense Reference"/>
    <w:basedOn w:val="DefaultParagraphFont"/>
    <w:uiPriority w:val="32"/>
    <w:qFormat/>
    <w:rsid w:val="00CB06C8"/>
    <w:rPr>
      <w:b/>
      <w:bCs/>
      <w:smallCaps/>
      <w:color w:val="5B9BD5" w:themeColor="accent1"/>
      <w:spacing w:val="5"/>
    </w:rPr>
  </w:style>
  <w:style w:type="character" w:styleId="SubtleReference">
    <w:name w:val="Subtle Reference"/>
    <w:basedOn w:val="DefaultParagraphFont"/>
    <w:uiPriority w:val="31"/>
    <w:qFormat/>
    <w:rsid w:val="00CB06C8"/>
    <w:rPr>
      <w:smallCaps/>
      <w:color w:val="5A5A5A" w:themeColor="text1" w:themeTint="A5"/>
    </w:rPr>
  </w:style>
  <w:style w:type="paragraph" w:styleId="TOCHeading">
    <w:name w:val="TOC Heading"/>
    <w:basedOn w:val="Heading1"/>
    <w:next w:val="Normal"/>
    <w:uiPriority w:val="39"/>
    <w:unhideWhenUsed/>
    <w:qFormat/>
    <w:rsid w:val="00EF0976"/>
    <w:pPr>
      <w:spacing w:before="240" w:line="259" w:lineRule="auto"/>
      <w:outlineLvl w:val="9"/>
    </w:pPr>
    <w:rPr>
      <w:rFonts w:asciiTheme="majorHAnsi" w:hAnsiTheme="majorHAnsi"/>
      <w:b/>
      <w:color w:val="2E74B5" w:themeColor="accent1" w:themeShade="BF"/>
    </w:rPr>
  </w:style>
  <w:style w:type="character" w:styleId="UnresolvedMention">
    <w:name w:val="Unresolved Mention"/>
    <w:basedOn w:val="DefaultParagraphFont"/>
    <w:uiPriority w:val="99"/>
    <w:semiHidden/>
    <w:unhideWhenUsed/>
    <w:rsid w:val="00E34F6B"/>
    <w:rPr>
      <w:color w:val="605E5C"/>
      <w:shd w:val="clear" w:color="auto" w:fill="E1DFDD"/>
    </w:rPr>
  </w:style>
  <w:style w:type="paragraph" w:styleId="Revision">
    <w:name w:val="Revision"/>
    <w:hidden/>
    <w:uiPriority w:val="99"/>
    <w:semiHidden/>
    <w:rsid w:val="005D5E2A"/>
    <w:pPr>
      <w:spacing w:after="0" w:line="240" w:lineRule="auto"/>
    </w:pPr>
  </w:style>
  <w:style w:type="paragraph" w:styleId="NormalWeb">
    <w:name w:val="Normal (Web)"/>
    <w:basedOn w:val="Normal"/>
    <w:uiPriority w:val="99"/>
    <w:unhideWhenUsed/>
    <w:rsid w:val="00255B23"/>
    <w:pPr>
      <w:spacing w:before="100" w:beforeAutospacing="1" w:after="100" w:afterAutospacing="1"/>
    </w:pPr>
    <w:rPr>
      <w:rFonts w:ascii="Times New Roman" w:eastAsia="Times New Roman" w:hAnsi="Times New Roman" w:cs="Times New Roman"/>
      <w:sz w:val="24"/>
      <w:szCs w:val="24"/>
    </w:rPr>
  </w:style>
  <w:style w:type="table" w:styleId="PlainTable2">
    <w:name w:val="Plain Table 2"/>
    <w:basedOn w:val="TableNormal"/>
    <w:uiPriority w:val="42"/>
    <w:rsid w:val="00BB1E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66F25"/>
    <w:rPr>
      <w:i/>
      <w:iCs/>
    </w:rPr>
  </w:style>
  <w:style w:type="paragraph" w:styleId="FootnoteText">
    <w:name w:val="footnote text"/>
    <w:basedOn w:val="Normal"/>
    <w:link w:val="FootnoteTextChar"/>
    <w:uiPriority w:val="99"/>
    <w:semiHidden/>
    <w:unhideWhenUsed/>
    <w:rsid w:val="00A66F25"/>
    <w:rPr>
      <w:sz w:val="20"/>
      <w:szCs w:val="20"/>
    </w:rPr>
  </w:style>
  <w:style w:type="character" w:customStyle="1" w:styleId="FootnoteTextChar">
    <w:name w:val="Footnote Text Char"/>
    <w:basedOn w:val="DefaultParagraphFont"/>
    <w:link w:val="FootnoteText"/>
    <w:uiPriority w:val="99"/>
    <w:semiHidden/>
    <w:rsid w:val="00A66F25"/>
    <w:rPr>
      <w:sz w:val="20"/>
      <w:szCs w:val="20"/>
    </w:rPr>
  </w:style>
  <w:style w:type="character" w:styleId="FootnoteReference">
    <w:name w:val="footnote reference"/>
    <w:basedOn w:val="DefaultParagraphFont"/>
    <w:uiPriority w:val="99"/>
    <w:semiHidden/>
    <w:unhideWhenUsed/>
    <w:rsid w:val="00A66F25"/>
    <w:rPr>
      <w:vertAlign w:val="superscript"/>
    </w:rPr>
  </w:style>
  <w:style w:type="paragraph" w:styleId="EndnoteText">
    <w:name w:val="endnote text"/>
    <w:basedOn w:val="Normal"/>
    <w:link w:val="EndnoteTextChar"/>
    <w:uiPriority w:val="99"/>
    <w:semiHidden/>
    <w:unhideWhenUsed/>
    <w:rsid w:val="00A66F25"/>
    <w:rPr>
      <w:sz w:val="20"/>
      <w:szCs w:val="20"/>
    </w:rPr>
  </w:style>
  <w:style w:type="character" w:customStyle="1" w:styleId="EndnoteTextChar">
    <w:name w:val="Endnote Text Char"/>
    <w:basedOn w:val="DefaultParagraphFont"/>
    <w:link w:val="EndnoteText"/>
    <w:uiPriority w:val="99"/>
    <w:semiHidden/>
    <w:rsid w:val="00A66F25"/>
    <w:rPr>
      <w:sz w:val="20"/>
      <w:szCs w:val="20"/>
    </w:rPr>
  </w:style>
  <w:style w:type="character" w:styleId="EndnoteReference">
    <w:name w:val="endnote reference"/>
    <w:basedOn w:val="DefaultParagraphFont"/>
    <w:uiPriority w:val="99"/>
    <w:semiHidden/>
    <w:unhideWhenUsed/>
    <w:rsid w:val="00A66F25"/>
    <w:rPr>
      <w:vertAlign w:val="superscript"/>
    </w:rPr>
  </w:style>
  <w:style w:type="table" w:styleId="GridTable1Light-Accent1">
    <w:name w:val="Grid Table 1 Light Accent 1"/>
    <w:basedOn w:val="TableNormal"/>
    <w:uiPriority w:val="46"/>
    <w:rsid w:val="00B05C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
    <w:name w:val="Grid Table 5 Dark"/>
    <w:basedOn w:val="TableNormal"/>
    <w:uiPriority w:val="50"/>
    <w:rsid w:val="00B05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Accent4">
    <w:name w:val="Grid Table 7 Colorful Accent 4"/>
    <w:basedOn w:val="TableNormal"/>
    <w:uiPriority w:val="52"/>
    <w:rsid w:val="00B05C4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05C4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4-Accent1">
    <w:name w:val="List Table 4 Accent 1"/>
    <w:basedOn w:val="TableNormal"/>
    <w:uiPriority w:val="49"/>
    <w:rsid w:val="00B05C4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0">
    <w:name w:val="TableGrid"/>
    <w:rsid w:val="00B05C4E"/>
    <w:pPr>
      <w:spacing w:after="0" w:line="240" w:lineRule="auto"/>
    </w:pPr>
    <w:rPr>
      <w:rFonts w:asciiTheme="minorHAnsi" w:eastAsiaTheme="minorEastAsia" w:hAnsiTheme="minorHAnsi"/>
    </w:rPr>
    <w:tblPr>
      <w:tblCellMar>
        <w:top w:w="0" w:type="dxa"/>
        <w:left w:w="0" w:type="dxa"/>
        <w:bottom w:w="0" w:type="dxa"/>
        <w:right w:w="0" w:type="dxa"/>
      </w:tblCellMar>
    </w:tblPr>
  </w:style>
  <w:style w:type="table" w:styleId="GridTable4-Accent5">
    <w:name w:val="Grid Table 4 Accent 5"/>
    <w:basedOn w:val="TableNormal"/>
    <w:uiPriority w:val="49"/>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rkedcontent">
    <w:name w:val="markedcontent"/>
    <w:basedOn w:val="DefaultParagraphFont"/>
    <w:rsid w:val="00494AFF"/>
  </w:style>
  <w:style w:type="paragraph" w:styleId="Caption">
    <w:name w:val="caption"/>
    <w:basedOn w:val="Normal"/>
    <w:next w:val="Normal"/>
    <w:uiPriority w:val="35"/>
    <w:unhideWhenUsed/>
    <w:qFormat/>
    <w:rsid w:val="00A63128"/>
    <w:pPr>
      <w:spacing w:after="200"/>
    </w:pPr>
    <w:rPr>
      <w:i/>
      <w:iCs/>
      <w:color w:val="44546A" w:themeColor="text2"/>
      <w:sz w:val="18"/>
      <w:szCs w:val="18"/>
    </w:rPr>
  </w:style>
  <w:style w:type="paragraph" w:styleId="Title">
    <w:name w:val="Title"/>
    <w:basedOn w:val="Normal"/>
    <w:link w:val="TitleChar"/>
    <w:uiPriority w:val="10"/>
    <w:qFormat/>
    <w:rsid w:val="005D2394"/>
    <w:pPr>
      <w:widowControl w:val="0"/>
      <w:autoSpaceDE w:val="0"/>
      <w:autoSpaceDN w:val="0"/>
      <w:spacing w:before="60"/>
      <w:ind w:left="959"/>
    </w:pPr>
    <w:rPr>
      <w:rFonts w:ascii="Times New Roman" w:eastAsia="Times New Roman" w:hAnsi="Times New Roman" w:cs="Times New Roman"/>
      <w:b/>
      <w:bCs/>
      <w:sz w:val="96"/>
      <w:szCs w:val="96"/>
    </w:rPr>
  </w:style>
  <w:style w:type="character" w:customStyle="1" w:styleId="TitleChar">
    <w:name w:val="Title Char"/>
    <w:basedOn w:val="DefaultParagraphFont"/>
    <w:link w:val="Title"/>
    <w:uiPriority w:val="10"/>
    <w:rsid w:val="005D2394"/>
    <w:rPr>
      <w:rFonts w:ascii="Times New Roman" w:eastAsia="Times New Roman" w:hAnsi="Times New Roman" w:cs="Times New Roman"/>
      <w:b/>
      <w:bCs/>
      <w:sz w:val="96"/>
      <w:szCs w:val="96"/>
    </w:rPr>
  </w:style>
  <w:style w:type="paragraph" w:customStyle="1" w:styleId="TableParagraph">
    <w:name w:val="Table Paragraph"/>
    <w:basedOn w:val="Normal"/>
    <w:uiPriority w:val="1"/>
    <w:qFormat/>
    <w:rsid w:val="005D2394"/>
    <w:pPr>
      <w:widowControl w:val="0"/>
      <w:autoSpaceDE w:val="0"/>
      <w:autoSpaceDN w:val="0"/>
      <w:spacing w:line="256" w:lineRule="exact"/>
      <w:ind w:left="50"/>
    </w:pPr>
    <w:rPr>
      <w:rFonts w:ascii="Times New Roman" w:eastAsia="Times New Roman" w:hAnsi="Times New Roman" w:cs="Times New Roman"/>
    </w:rPr>
  </w:style>
  <w:style w:type="character" w:customStyle="1" w:styleId="span-style">
    <w:name w:val="span-style"/>
    <w:basedOn w:val="DefaultParagraphFont"/>
    <w:rsid w:val="00852521"/>
  </w:style>
  <w:style w:type="character" w:customStyle="1" w:styleId="baec5a81-e4d6-4674-97f3-e9220f0136c1">
    <w:name w:val="baec5a81-e4d6-4674-97f3-e9220f0136c1"/>
    <w:basedOn w:val="DefaultParagraphFont"/>
    <w:rsid w:val="00852521"/>
  </w:style>
  <w:style w:type="character" w:customStyle="1" w:styleId="Heading9Char">
    <w:name w:val="Heading 9 Char"/>
    <w:basedOn w:val="DefaultParagraphFont"/>
    <w:link w:val="Heading9"/>
    <w:uiPriority w:val="9"/>
    <w:semiHidden/>
    <w:rsid w:val="00236961"/>
    <w:rPr>
      <w:rFonts w:eastAsia="Times New Roman" w:cs="Times New Roman"/>
      <w:i/>
      <w:iCs/>
      <w:color w:val="272727"/>
      <w:sz w:val="21"/>
      <w:szCs w:val="21"/>
    </w:rPr>
  </w:style>
  <w:style w:type="table" w:styleId="MediumShading2-Accent1">
    <w:name w:val="Medium Shading 2 Accent 1"/>
    <w:basedOn w:val="TableNormal"/>
    <w:uiPriority w:val="64"/>
    <w:rsid w:val="0023696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ld">
    <w:name w:val="Bold"/>
    <w:uiPriority w:val="99"/>
    <w:rsid w:val="00236961"/>
    <w:rPr>
      <w:b/>
    </w:rPr>
  </w:style>
  <w:style w:type="table" w:customStyle="1" w:styleId="TableGrid1">
    <w:name w:val="Table Grid1"/>
    <w:basedOn w:val="TableNormal"/>
    <w:next w:val="TableGrid"/>
    <w:uiPriority w:val="59"/>
    <w:rsid w:val="00236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basedOn w:val="Normal"/>
    <w:uiPriority w:val="1"/>
    <w:rsid w:val="00860145"/>
    <w:rPr>
      <w:rFonts w:ascii="Calibri" w:hAnsi="Calibri" w:cs="Calibri"/>
    </w:rPr>
  </w:style>
  <w:style w:type="table" w:customStyle="1" w:styleId="TableGrid2">
    <w:name w:val="Table Grid2"/>
    <w:basedOn w:val="TableNormal"/>
    <w:next w:val="TableGrid"/>
    <w:uiPriority w:val="39"/>
    <w:rsid w:val="00D01BA9"/>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60FF"/>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631"/>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964">
      <w:bodyDiv w:val="1"/>
      <w:marLeft w:val="0"/>
      <w:marRight w:val="0"/>
      <w:marTop w:val="0"/>
      <w:marBottom w:val="0"/>
      <w:divBdr>
        <w:top w:val="none" w:sz="0" w:space="0" w:color="auto"/>
        <w:left w:val="none" w:sz="0" w:space="0" w:color="auto"/>
        <w:bottom w:val="none" w:sz="0" w:space="0" w:color="auto"/>
        <w:right w:val="none" w:sz="0" w:space="0" w:color="auto"/>
      </w:divBdr>
    </w:div>
    <w:div w:id="9334719">
      <w:bodyDiv w:val="1"/>
      <w:marLeft w:val="0"/>
      <w:marRight w:val="0"/>
      <w:marTop w:val="0"/>
      <w:marBottom w:val="0"/>
      <w:divBdr>
        <w:top w:val="none" w:sz="0" w:space="0" w:color="auto"/>
        <w:left w:val="none" w:sz="0" w:space="0" w:color="auto"/>
        <w:bottom w:val="none" w:sz="0" w:space="0" w:color="auto"/>
        <w:right w:val="none" w:sz="0" w:space="0" w:color="auto"/>
      </w:divBdr>
      <w:divsChild>
        <w:div w:id="1419909295">
          <w:marLeft w:val="0"/>
          <w:marRight w:val="0"/>
          <w:marTop w:val="0"/>
          <w:marBottom w:val="0"/>
          <w:divBdr>
            <w:top w:val="none" w:sz="0" w:space="0" w:color="auto"/>
            <w:left w:val="none" w:sz="0" w:space="0" w:color="auto"/>
            <w:bottom w:val="none" w:sz="0" w:space="0" w:color="auto"/>
            <w:right w:val="none" w:sz="0" w:space="0" w:color="auto"/>
          </w:divBdr>
          <w:divsChild>
            <w:div w:id="16171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4692">
      <w:bodyDiv w:val="1"/>
      <w:marLeft w:val="0"/>
      <w:marRight w:val="0"/>
      <w:marTop w:val="0"/>
      <w:marBottom w:val="0"/>
      <w:divBdr>
        <w:top w:val="none" w:sz="0" w:space="0" w:color="auto"/>
        <w:left w:val="none" w:sz="0" w:space="0" w:color="auto"/>
        <w:bottom w:val="none" w:sz="0" w:space="0" w:color="auto"/>
        <w:right w:val="none" w:sz="0" w:space="0" w:color="auto"/>
      </w:divBdr>
    </w:div>
    <w:div w:id="115485795">
      <w:bodyDiv w:val="1"/>
      <w:marLeft w:val="0"/>
      <w:marRight w:val="0"/>
      <w:marTop w:val="0"/>
      <w:marBottom w:val="0"/>
      <w:divBdr>
        <w:top w:val="none" w:sz="0" w:space="0" w:color="auto"/>
        <w:left w:val="none" w:sz="0" w:space="0" w:color="auto"/>
        <w:bottom w:val="none" w:sz="0" w:space="0" w:color="auto"/>
        <w:right w:val="none" w:sz="0" w:space="0" w:color="auto"/>
      </w:divBdr>
      <w:divsChild>
        <w:div w:id="1257522868">
          <w:marLeft w:val="0"/>
          <w:marRight w:val="0"/>
          <w:marTop w:val="0"/>
          <w:marBottom w:val="0"/>
          <w:divBdr>
            <w:top w:val="none" w:sz="0" w:space="0" w:color="auto"/>
            <w:left w:val="none" w:sz="0" w:space="0" w:color="auto"/>
            <w:bottom w:val="none" w:sz="0" w:space="0" w:color="auto"/>
            <w:right w:val="none" w:sz="0" w:space="0" w:color="auto"/>
          </w:divBdr>
        </w:div>
      </w:divsChild>
    </w:div>
    <w:div w:id="205652684">
      <w:bodyDiv w:val="1"/>
      <w:marLeft w:val="0"/>
      <w:marRight w:val="0"/>
      <w:marTop w:val="0"/>
      <w:marBottom w:val="0"/>
      <w:divBdr>
        <w:top w:val="none" w:sz="0" w:space="0" w:color="auto"/>
        <w:left w:val="none" w:sz="0" w:space="0" w:color="auto"/>
        <w:bottom w:val="none" w:sz="0" w:space="0" w:color="auto"/>
        <w:right w:val="none" w:sz="0" w:space="0" w:color="auto"/>
      </w:divBdr>
      <w:divsChild>
        <w:div w:id="1946109350">
          <w:marLeft w:val="0"/>
          <w:marRight w:val="0"/>
          <w:marTop w:val="0"/>
          <w:marBottom w:val="0"/>
          <w:divBdr>
            <w:top w:val="none" w:sz="0" w:space="0" w:color="auto"/>
            <w:left w:val="none" w:sz="0" w:space="0" w:color="auto"/>
            <w:bottom w:val="none" w:sz="0" w:space="0" w:color="auto"/>
            <w:right w:val="none" w:sz="0" w:space="0" w:color="auto"/>
          </w:divBdr>
        </w:div>
      </w:divsChild>
    </w:div>
    <w:div w:id="224267178">
      <w:bodyDiv w:val="1"/>
      <w:marLeft w:val="0"/>
      <w:marRight w:val="0"/>
      <w:marTop w:val="0"/>
      <w:marBottom w:val="0"/>
      <w:divBdr>
        <w:top w:val="none" w:sz="0" w:space="0" w:color="auto"/>
        <w:left w:val="none" w:sz="0" w:space="0" w:color="auto"/>
        <w:bottom w:val="none" w:sz="0" w:space="0" w:color="auto"/>
        <w:right w:val="none" w:sz="0" w:space="0" w:color="auto"/>
      </w:divBdr>
    </w:div>
    <w:div w:id="271401270">
      <w:bodyDiv w:val="1"/>
      <w:marLeft w:val="0"/>
      <w:marRight w:val="0"/>
      <w:marTop w:val="0"/>
      <w:marBottom w:val="0"/>
      <w:divBdr>
        <w:top w:val="none" w:sz="0" w:space="0" w:color="auto"/>
        <w:left w:val="none" w:sz="0" w:space="0" w:color="auto"/>
        <w:bottom w:val="none" w:sz="0" w:space="0" w:color="auto"/>
        <w:right w:val="none" w:sz="0" w:space="0" w:color="auto"/>
      </w:divBdr>
    </w:div>
    <w:div w:id="279727509">
      <w:bodyDiv w:val="1"/>
      <w:marLeft w:val="0"/>
      <w:marRight w:val="0"/>
      <w:marTop w:val="0"/>
      <w:marBottom w:val="0"/>
      <w:divBdr>
        <w:top w:val="none" w:sz="0" w:space="0" w:color="auto"/>
        <w:left w:val="none" w:sz="0" w:space="0" w:color="auto"/>
        <w:bottom w:val="none" w:sz="0" w:space="0" w:color="auto"/>
        <w:right w:val="none" w:sz="0" w:space="0" w:color="auto"/>
      </w:divBdr>
    </w:div>
    <w:div w:id="297223043">
      <w:bodyDiv w:val="1"/>
      <w:marLeft w:val="0"/>
      <w:marRight w:val="0"/>
      <w:marTop w:val="0"/>
      <w:marBottom w:val="0"/>
      <w:divBdr>
        <w:top w:val="none" w:sz="0" w:space="0" w:color="auto"/>
        <w:left w:val="none" w:sz="0" w:space="0" w:color="auto"/>
        <w:bottom w:val="none" w:sz="0" w:space="0" w:color="auto"/>
        <w:right w:val="none" w:sz="0" w:space="0" w:color="auto"/>
      </w:divBdr>
      <w:divsChild>
        <w:div w:id="345060102">
          <w:marLeft w:val="0"/>
          <w:marRight w:val="0"/>
          <w:marTop w:val="0"/>
          <w:marBottom w:val="0"/>
          <w:divBdr>
            <w:top w:val="none" w:sz="0" w:space="0" w:color="auto"/>
            <w:left w:val="none" w:sz="0" w:space="0" w:color="auto"/>
            <w:bottom w:val="none" w:sz="0" w:space="0" w:color="auto"/>
            <w:right w:val="none" w:sz="0" w:space="0" w:color="auto"/>
          </w:divBdr>
        </w:div>
      </w:divsChild>
    </w:div>
    <w:div w:id="323246380">
      <w:bodyDiv w:val="1"/>
      <w:marLeft w:val="0"/>
      <w:marRight w:val="0"/>
      <w:marTop w:val="0"/>
      <w:marBottom w:val="0"/>
      <w:divBdr>
        <w:top w:val="none" w:sz="0" w:space="0" w:color="auto"/>
        <w:left w:val="none" w:sz="0" w:space="0" w:color="auto"/>
        <w:bottom w:val="none" w:sz="0" w:space="0" w:color="auto"/>
        <w:right w:val="none" w:sz="0" w:space="0" w:color="auto"/>
      </w:divBdr>
    </w:div>
    <w:div w:id="360934901">
      <w:bodyDiv w:val="1"/>
      <w:marLeft w:val="0"/>
      <w:marRight w:val="0"/>
      <w:marTop w:val="0"/>
      <w:marBottom w:val="0"/>
      <w:divBdr>
        <w:top w:val="none" w:sz="0" w:space="0" w:color="auto"/>
        <w:left w:val="none" w:sz="0" w:space="0" w:color="auto"/>
        <w:bottom w:val="none" w:sz="0" w:space="0" w:color="auto"/>
        <w:right w:val="none" w:sz="0" w:space="0" w:color="auto"/>
      </w:divBdr>
    </w:div>
    <w:div w:id="394083062">
      <w:bodyDiv w:val="1"/>
      <w:marLeft w:val="0"/>
      <w:marRight w:val="0"/>
      <w:marTop w:val="0"/>
      <w:marBottom w:val="0"/>
      <w:divBdr>
        <w:top w:val="none" w:sz="0" w:space="0" w:color="auto"/>
        <w:left w:val="none" w:sz="0" w:space="0" w:color="auto"/>
        <w:bottom w:val="none" w:sz="0" w:space="0" w:color="auto"/>
        <w:right w:val="none" w:sz="0" w:space="0" w:color="auto"/>
      </w:divBdr>
    </w:div>
    <w:div w:id="562176147">
      <w:bodyDiv w:val="1"/>
      <w:marLeft w:val="0"/>
      <w:marRight w:val="0"/>
      <w:marTop w:val="0"/>
      <w:marBottom w:val="0"/>
      <w:divBdr>
        <w:top w:val="none" w:sz="0" w:space="0" w:color="auto"/>
        <w:left w:val="none" w:sz="0" w:space="0" w:color="auto"/>
        <w:bottom w:val="none" w:sz="0" w:space="0" w:color="auto"/>
        <w:right w:val="none" w:sz="0" w:space="0" w:color="auto"/>
      </w:divBdr>
    </w:div>
    <w:div w:id="580065909">
      <w:bodyDiv w:val="1"/>
      <w:marLeft w:val="0"/>
      <w:marRight w:val="0"/>
      <w:marTop w:val="0"/>
      <w:marBottom w:val="0"/>
      <w:divBdr>
        <w:top w:val="none" w:sz="0" w:space="0" w:color="auto"/>
        <w:left w:val="none" w:sz="0" w:space="0" w:color="auto"/>
        <w:bottom w:val="none" w:sz="0" w:space="0" w:color="auto"/>
        <w:right w:val="none" w:sz="0" w:space="0" w:color="auto"/>
      </w:divBdr>
    </w:div>
    <w:div w:id="649821981">
      <w:bodyDiv w:val="1"/>
      <w:marLeft w:val="0"/>
      <w:marRight w:val="0"/>
      <w:marTop w:val="0"/>
      <w:marBottom w:val="0"/>
      <w:divBdr>
        <w:top w:val="none" w:sz="0" w:space="0" w:color="auto"/>
        <w:left w:val="none" w:sz="0" w:space="0" w:color="auto"/>
        <w:bottom w:val="none" w:sz="0" w:space="0" w:color="auto"/>
        <w:right w:val="none" w:sz="0" w:space="0" w:color="auto"/>
      </w:divBdr>
    </w:div>
    <w:div w:id="660352575">
      <w:bodyDiv w:val="1"/>
      <w:marLeft w:val="0"/>
      <w:marRight w:val="0"/>
      <w:marTop w:val="0"/>
      <w:marBottom w:val="0"/>
      <w:divBdr>
        <w:top w:val="none" w:sz="0" w:space="0" w:color="auto"/>
        <w:left w:val="none" w:sz="0" w:space="0" w:color="auto"/>
        <w:bottom w:val="none" w:sz="0" w:space="0" w:color="auto"/>
        <w:right w:val="none" w:sz="0" w:space="0" w:color="auto"/>
      </w:divBdr>
    </w:div>
    <w:div w:id="688868510">
      <w:bodyDiv w:val="1"/>
      <w:marLeft w:val="0"/>
      <w:marRight w:val="0"/>
      <w:marTop w:val="0"/>
      <w:marBottom w:val="0"/>
      <w:divBdr>
        <w:top w:val="none" w:sz="0" w:space="0" w:color="auto"/>
        <w:left w:val="none" w:sz="0" w:space="0" w:color="auto"/>
        <w:bottom w:val="none" w:sz="0" w:space="0" w:color="auto"/>
        <w:right w:val="none" w:sz="0" w:space="0" w:color="auto"/>
      </w:divBdr>
    </w:div>
    <w:div w:id="777992830">
      <w:bodyDiv w:val="1"/>
      <w:marLeft w:val="0"/>
      <w:marRight w:val="0"/>
      <w:marTop w:val="0"/>
      <w:marBottom w:val="0"/>
      <w:divBdr>
        <w:top w:val="none" w:sz="0" w:space="0" w:color="auto"/>
        <w:left w:val="none" w:sz="0" w:space="0" w:color="auto"/>
        <w:bottom w:val="none" w:sz="0" w:space="0" w:color="auto"/>
        <w:right w:val="none" w:sz="0" w:space="0" w:color="auto"/>
      </w:divBdr>
    </w:div>
    <w:div w:id="831410742">
      <w:bodyDiv w:val="1"/>
      <w:marLeft w:val="0"/>
      <w:marRight w:val="0"/>
      <w:marTop w:val="0"/>
      <w:marBottom w:val="0"/>
      <w:divBdr>
        <w:top w:val="none" w:sz="0" w:space="0" w:color="auto"/>
        <w:left w:val="none" w:sz="0" w:space="0" w:color="auto"/>
        <w:bottom w:val="none" w:sz="0" w:space="0" w:color="auto"/>
        <w:right w:val="none" w:sz="0" w:space="0" w:color="auto"/>
      </w:divBdr>
    </w:div>
    <w:div w:id="865486542">
      <w:bodyDiv w:val="1"/>
      <w:marLeft w:val="0"/>
      <w:marRight w:val="0"/>
      <w:marTop w:val="0"/>
      <w:marBottom w:val="0"/>
      <w:divBdr>
        <w:top w:val="none" w:sz="0" w:space="0" w:color="auto"/>
        <w:left w:val="none" w:sz="0" w:space="0" w:color="auto"/>
        <w:bottom w:val="none" w:sz="0" w:space="0" w:color="auto"/>
        <w:right w:val="none" w:sz="0" w:space="0" w:color="auto"/>
      </w:divBdr>
    </w:div>
    <w:div w:id="870802818">
      <w:bodyDiv w:val="1"/>
      <w:marLeft w:val="0"/>
      <w:marRight w:val="0"/>
      <w:marTop w:val="0"/>
      <w:marBottom w:val="0"/>
      <w:divBdr>
        <w:top w:val="none" w:sz="0" w:space="0" w:color="auto"/>
        <w:left w:val="none" w:sz="0" w:space="0" w:color="auto"/>
        <w:bottom w:val="none" w:sz="0" w:space="0" w:color="auto"/>
        <w:right w:val="none" w:sz="0" w:space="0" w:color="auto"/>
      </w:divBdr>
    </w:div>
    <w:div w:id="939990116">
      <w:bodyDiv w:val="1"/>
      <w:marLeft w:val="0"/>
      <w:marRight w:val="0"/>
      <w:marTop w:val="0"/>
      <w:marBottom w:val="0"/>
      <w:divBdr>
        <w:top w:val="none" w:sz="0" w:space="0" w:color="auto"/>
        <w:left w:val="none" w:sz="0" w:space="0" w:color="auto"/>
        <w:bottom w:val="none" w:sz="0" w:space="0" w:color="auto"/>
        <w:right w:val="none" w:sz="0" w:space="0" w:color="auto"/>
      </w:divBdr>
    </w:div>
    <w:div w:id="959649378">
      <w:bodyDiv w:val="1"/>
      <w:marLeft w:val="0"/>
      <w:marRight w:val="0"/>
      <w:marTop w:val="0"/>
      <w:marBottom w:val="0"/>
      <w:divBdr>
        <w:top w:val="none" w:sz="0" w:space="0" w:color="auto"/>
        <w:left w:val="none" w:sz="0" w:space="0" w:color="auto"/>
        <w:bottom w:val="none" w:sz="0" w:space="0" w:color="auto"/>
        <w:right w:val="none" w:sz="0" w:space="0" w:color="auto"/>
      </w:divBdr>
    </w:div>
    <w:div w:id="1135442247">
      <w:bodyDiv w:val="1"/>
      <w:marLeft w:val="0"/>
      <w:marRight w:val="0"/>
      <w:marTop w:val="0"/>
      <w:marBottom w:val="0"/>
      <w:divBdr>
        <w:top w:val="none" w:sz="0" w:space="0" w:color="auto"/>
        <w:left w:val="none" w:sz="0" w:space="0" w:color="auto"/>
        <w:bottom w:val="none" w:sz="0" w:space="0" w:color="auto"/>
        <w:right w:val="none" w:sz="0" w:space="0" w:color="auto"/>
      </w:divBdr>
    </w:div>
    <w:div w:id="1202741515">
      <w:bodyDiv w:val="1"/>
      <w:marLeft w:val="0"/>
      <w:marRight w:val="0"/>
      <w:marTop w:val="0"/>
      <w:marBottom w:val="0"/>
      <w:divBdr>
        <w:top w:val="none" w:sz="0" w:space="0" w:color="auto"/>
        <w:left w:val="none" w:sz="0" w:space="0" w:color="auto"/>
        <w:bottom w:val="none" w:sz="0" w:space="0" w:color="auto"/>
        <w:right w:val="none" w:sz="0" w:space="0" w:color="auto"/>
      </w:divBdr>
    </w:div>
    <w:div w:id="1225458132">
      <w:bodyDiv w:val="1"/>
      <w:marLeft w:val="0"/>
      <w:marRight w:val="0"/>
      <w:marTop w:val="0"/>
      <w:marBottom w:val="0"/>
      <w:divBdr>
        <w:top w:val="none" w:sz="0" w:space="0" w:color="auto"/>
        <w:left w:val="none" w:sz="0" w:space="0" w:color="auto"/>
        <w:bottom w:val="none" w:sz="0" w:space="0" w:color="auto"/>
        <w:right w:val="none" w:sz="0" w:space="0" w:color="auto"/>
      </w:divBdr>
    </w:div>
    <w:div w:id="1397167338">
      <w:bodyDiv w:val="1"/>
      <w:marLeft w:val="0"/>
      <w:marRight w:val="0"/>
      <w:marTop w:val="0"/>
      <w:marBottom w:val="0"/>
      <w:divBdr>
        <w:top w:val="none" w:sz="0" w:space="0" w:color="auto"/>
        <w:left w:val="none" w:sz="0" w:space="0" w:color="auto"/>
        <w:bottom w:val="none" w:sz="0" w:space="0" w:color="auto"/>
        <w:right w:val="none" w:sz="0" w:space="0" w:color="auto"/>
      </w:divBdr>
    </w:div>
    <w:div w:id="1406150568">
      <w:bodyDiv w:val="1"/>
      <w:marLeft w:val="0"/>
      <w:marRight w:val="0"/>
      <w:marTop w:val="0"/>
      <w:marBottom w:val="0"/>
      <w:divBdr>
        <w:top w:val="none" w:sz="0" w:space="0" w:color="auto"/>
        <w:left w:val="none" w:sz="0" w:space="0" w:color="auto"/>
        <w:bottom w:val="none" w:sz="0" w:space="0" w:color="auto"/>
        <w:right w:val="none" w:sz="0" w:space="0" w:color="auto"/>
      </w:divBdr>
    </w:div>
    <w:div w:id="1415859471">
      <w:bodyDiv w:val="1"/>
      <w:marLeft w:val="0"/>
      <w:marRight w:val="0"/>
      <w:marTop w:val="0"/>
      <w:marBottom w:val="0"/>
      <w:divBdr>
        <w:top w:val="none" w:sz="0" w:space="0" w:color="auto"/>
        <w:left w:val="none" w:sz="0" w:space="0" w:color="auto"/>
        <w:bottom w:val="none" w:sz="0" w:space="0" w:color="auto"/>
        <w:right w:val="none" w:sz="0" w:space="0" w:color="auto"/>
      </w:divBdr>
    </w:div>
    <w:div w:id="1432046396">
      <w:bodyDiv w:val="1"/>
      <w:marLeft w:val="0"/>
      <w:marRight w:val="0"/>
      <w:marTop w:val="0"/>
      <w:marBottom w:val="0"/>
      <w:divBdr>
        <w:top w:val="none" w:sz="0" w:space="0" w:color="auto"/>
        <w:left w:val="none" w:sz="0" w:space="0" w:color="auto"/>
        <w:bottom w:val="none" w:sz="0" w:space="0" w:color="auto"/>
        <w:right w:val="none" w:sz="0" w:space="0" w:color="auto"/>
      </w:divBdr>
    </w:div>
    <w:div w:id="146311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793">
          <w:marLeft w:val="0"/>
          <w:marRight w:val="0"/>
          <w:marTop w:val="0"/>
          <w:marBottom w:val="0"/>
          <w:divBdr>
            <w:top w:val="none" w:sz="0" w:space="0" w:color="auto"/>
            <w:left w:val="none" w:sz="0" w:space="0" w:color="auto"/>
            <w:bottom w:val="none" w:sz="0" w:space="0" w:color="auto"/>
            <w:right w:val="none" w:sz="0" w:space="0" w:color="auto"/>
          </w:divBdr>
        </w:div>
      </w:divsChild>
    </w:div>
    <w:div w:id="1470125380">
      <w:bodyDiv w:val="1"/>
      <w:marLeft w:val="0"/>
      <w:marRight w:val="0"/>
      <w:marTop w:val="0"/>
      <w:marBottom w:val="0"/>
      <w:divBdr>
        <w:top w:val="none" w:sz="0" w:space="0" w:color="auto"/>
        <w:left w:val="none" w:sz="0" w:space="0" w:color="auto"/>
        <w:bottom w:val="none" w:sz="0" w:space="0" w:color="auto"/>
        <w:right w:val="none" w:sz="0" w:space="0" w:color="auto"/>
      </w:divBdr>
    </w:div>
    <w:div w:id="1476221201">
      <w:bodyDiv w:val="1"/>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sChild>
            <w:div w:id="17318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2396088">
      <w:bodyDiv w:val="1"/>
      <w:marLeft w:val="0"/>
      <w:marRight w:val="0"/>
      <w:marTop w:val="0"/>
      <w:marBottom w:val="0"/>
      <w:divBdr>
        <w:top w:val="none" w:sz="0" w:space="0" w:color="auto"/>
        <w:left w:val="none" w:sz="0" w:space="0" w:color="auto"/>
        <w:bottom w:val="none" w:sz="0" w:space="0" w:color="auto"/>
        <w:right w:val="none" w:sz="0" w:space="0" w:color="auto"/>
      </w:divBdr>
    </w:div>
    <w:div w:id="1599095614">
      <w:bodyDiv w:val="1"/>
      <w:marLeft w:val="0"/>
      <w:marRight w:val="0"/>
      <w:marTop w:val="0"/>
      <w:marBottom w:val="0"/>
      <w:divBdr>
        <w:top w:val="none" w:sz="0" w:space="0" w:color="auto"/>
        <w:left w:val="none" w:sz="0" w:space="0" w:color="auto"/>
        <w:bottom w:val="none" w:sz="0" w:space="0" w:color="auto"/>
        <w:right w:val="none" w:sz="0" w:space="0" w:color="auto"/>
      </w:divBdr>
    </w:div>
    <w:div w:id="1608080514">
      <w:bodyDiv w:val="1"/>
      <w:marLeft w:val="0"/>
      <w:marRight w:val="0"/>
      <w:marTop w:val="0"/>
      <w:marBottom w:val="0"/>
      <w:divBdr>
        <w:top w:val="none" w:sz="0" w:space="0" w:color="auto"/>
        <w:left w:val="none" w:sz="0" w:space="0" w:color="auto"/>
        <w:bottom w:val="none" w:sz="0" w:space="0" w:color="auto"/>
        <w:right w:val="none" w:sz="0" w:space="0" w:color="auto"/>
      </w:divBdr>
    </w:div>
    <w:div w:id="1618020995">
      <w:bodyDiv w:val="1"/>
      <w:marLeft w:val="0"/>
      <w:marRight w:val="0"/>
      <w:marTop w:val="0"/>
      <w:marBottom w:val="0"/>
      <w:divBdr>
        <w:top w:val="none" w:sz="0" w:space="0" w:color="auto"/>
        <w:left w:val="none" w:sz="0" w:space="0" w:color="auto"/>
        <w:bottom w:val="none" w:sz="0" w:space="0" w:color="auto"/>
        <w:right w:val="none" w:sz="0" w:space="0" w:color="auto"/>
      </w:divBdr>
    </w:div>
    <w:div w:id="1736124351">
      <w:bodyDiv w:val="1"/>
      <w:marLeft w:val="0"/>
      <w:marRight w:val="0"/>
      <w:marTop w:val="0"/>
      <w:marBottom w:val="0"/>
      <w:divBdr>
        <w:top w:val="none" w:sz="0" w:space="0" w:color="auto"/>
        <w:left w:val="none" w:sz="0" w:space="0" w:color="auto"/>
        <w:bottom w:val="none" w:sz="0" w:space="0" w:color="auto"/>
        <w:right w:val="none" w:sz="0" w:space="0" w:color="auto"/>
      </w:divBdr>
    </w:div>
    <w:div w:id="1749301236">
      <w:bodyDiv w:val="1"/>
      <w:marLeft w:val="0"/>
      <w:marRight w:val="0"/>
      <w:marTop w:val="0"/>
      <w:marBottom w:val="0"/>
      <w:divBdr>
        <w:top w:val="none" w:sz="0" w:space="0" w:color="auto"/>
        <w:left w:val="none" w:sz="0" w:space="0" w:color="auto"/>
        <w:bottom w:val="none" w:sz="0" w:space="0" w:color="auto"/>
        <w:right w:val="none" w:sz="0" w:space="0" w:color="auto"/>
      </w:divBdr>
    </w:div>
    <w:div w:id="1861629196">
      <w:bodyDiv w:val="1"/>
      <w:marLeft w:val="0"/>
      <w:marRight w:val="0"/>
      <w:marTop w:val="0"/>
      <w:marBottom w:val="0"/>
      <w:divBdr>
        <w:top w:val="none" w:sz="0" w:space="0" w:color="auto"/>
        <w:left w:val="none" w:sz="0" w:space="0" w:color="auto"/>
        <w:bottom w:val="none" w:sz="0" w:space="0" w:color="auto"/>
        <w:right w:val="none" w:sz="0" w:space="0" w:color="auto"/>
      </w:divBdr>
    </w:div>
    <w:div w:id="1909655529">
      <w:bodyDiv w:val="1"/>
      <w:marLeft w:val="0"/>
      <w:marRight w:val="0"/>
      <w:marTop w:val="0"/>
      <w:marBottom w:val="0"/>
      <w:divBdr>
        <w:top w:val="none" w:sz="0" w:space="0" w:color="auto"/>
        <w:left w:val="none" w:sz="0" w:space="0" w:color="auto"/>
        <w:bottom w:val="none" w:sz="0" w:space="0" w:color="auto"/>
        <w:right w:val="none" w:sz="0" w:space="0" w:color="auto"/>
      </w:divBdr>
    </w:div>
    <w:div w:id="1958677221">
      <w:bodyDiv w:val="1"/>
      <w:marLeft w:val="0"/>
      <w:marRight w:val="0"/>
      <w:marTop w:val="0"/>
      <w:marBottom w:val="0"/>
      <w:divBdr>
        <w:top w:val="none" w:sz="0" w:space="0" w:color="auto"/>
        <w:left w:val="none" w:sz="0" w:space="0" w:color="auto"/>
        <w:bottom w:val="none" w:sz="0" w:space="0" w:color="auto"/>
        <w:right w:val="none" w:sz="0" w:space="0" w:color="auto"/>
      </w:divBdr>
    </w:div>
    <w:div w:id="2022511918">
      <w:bodyDiv w:val="1"/>
      <w:marLeft w:val="0"/>
      <w:marRight w:val="0"/>
      <w:marTop w:val="0"/>
      <w:marBottom w:val="0"/>
      <w:divBdr>
        <w:top w:val="none" w:sz="0" w:space="0" w:color="auto"/>
        <w:left w:val="none" w:sz="0" w:space="0" w:color="auto"/>
        <w:bottom w:val="none" w:sz="0" w:space="0" w:color="auto"/>
        <w:right w:val="none" w:sz="0" w:space="0" w:color="auto"/>
      </w:divBdr>
      <w:divsChild>
        <w:div w:id="1969580029">
          <w:marLeft w:val="0"/>
          <w:marRight w:val="0"/>
          <w:marTop w:val="0"/>
          <w:marBottom w:val="0"/>
          <w:divBdr>
            <w:top w:val="none" w:sz="0" w:space="0" w:color="auto"/>
            <w:left w:val="none" w:sz="0" w:space="0" w:color="auto"/>
            <w:bottom w:val="none" w:sz="0" w:space="0" w:color="auto"/>
            <w:right w:val="none" w:sz="0" w:space="0" w:color="auto"/>
          </w:divBdr>
        </w:div>
      </w:divsChild>
    </w:div>
    <w:div w:id="2074814114">
      <w:bodyDiv w:val="1"/>
      <w:marLeft w:val="0"/>
      <w:marRight w:val="0"/>
      <w:marTop w:val="0"/>
      <w:marBottom w:val="0"/>
      <w:divBdr>
        <w:top w:val="none" w:sz="0" w:space="0" w:color="auto"/>
        <w:left w:val="none" w:sz="0" w:space="0" w:color="auto"/>
        <w:bottom w:val="none" w:sz="0" w:space="0" w:color="auto"/>
        <w:right w:val="none" w:sz="0" w:space="0" w:color="auto"/>
      </w:divBdr>
    </w:div>
    <w:div w:id="20859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ine.edu/academics/majors-degrees/graduate/master-physician-assistant-studies/accreditation.aspx" TargetMode="External"/><Relationship Id="rId18" Type="http://schemas.openxmlformats.org/officeDocument/2006/relationships/hyperlink" Target="https://www.hlcommission.org/" TargetMode="External"/><Relationship Id="rId26" Type="http://schemas.openxmlformats.org/officeDocument/2006/relationships/hyperlink" Target="https://www.trine.edu/academics/majors-degrees/graduate/master-physician-assistant-studies/admission-requirements.aspx" TargetMode="External"/><Relationship Id="rId39" Type="http://schemas.openxmlformats.org/officeDocument/2006/relationships/hyperlink" Target="https://trine.smartcatalogiq.com/current/fall-2023-trine-course-catalog/academic-information/grades-and-grading-information/grade-of-inprogress/" TargetMode="External"/><Relationship Id="rId21" Type="http://schemas.openxmlformats.org/officeDocument/2006/relationships/hyperlink" Target="http://www.capteonline.org/uploadedFiles/CAPTEorg/About_CAPTE/Resources/Accreditation_Handbook/EvaluativeCriteria_PT.pdf" TargetMode="External"/><Relationship Id="rId34" Type="http://schemas.openxmlformats.org/officeDocument/2006/relationships/hyperlink" Target="https://www.trine.edu/academics/academic-calendar.aspx" TargetMode="External"/><Relationship Id="rId42" Type="http://schemas.openxmlformats.org/officeDocument/2006/relationships/hyperlink" Target="https://trine.smartcatalogiq.com/current/fall-2023-trine-course-catalog/academic-information/withdrawal-from-the-university/" TargetMode="External"/><Relationship Id="rId47" Type="http://schemas.openxmlformats.org/officeDocument/2006/relationships/hyperlink" Target="mailto:delagrangej@trine.edu" TargetMode="External"/><Relationship Id="rId50" Type="http://schemas.openxmlformats.org/officeDocument/2006/relationships/hyperlink" Target="https://www.trine.edu/about/policies/student-grievance-procedure.aspx" TargetMode="External"/><Relationship Id="rId55" Type="http://schemas.openxmlformats.org/officeDocument/2006/relationships/hyperlink" Target="https://www.trine.edu/library/index.aspx" TargetMode="External"/><Relationship Id="rId63" Type="http://schemas.openxmlformats.org/officeDocument/2006/relationships/hyperlink" Target="https://libguides.trine.edu/ResearchMethods" TargetMode="External"/><Relationship Id="rId68" Type="http://schemas.openxmlformats.org/officeDocument/2006/relationships/hyperlink" Target="https://www.trine.edu/write/" TargetMode="External"/><Relationship Id="rId7" Type="http://schemas.openxmlformats.org/officeDocument/2006/relationships/styles" Target="styles.xml"/><Relationship Id="rId71" Type="http://schemas.openxmlformats.org/officeDocument/2006/relationships/hyperlink" Target="https://www.aapa.org/wp-content/uploads/2021/11/Guidelines-for-Ethical-Conduct-for-the-PA-Profession-7-1-21.pdf" TargetMode="External"/><Relationship Id="rId2" Type="http://schemas.openxmlformats.org/officeDocument/2006/relationships/customXml" Target="../customXml/item2.xml"/><Relationship Id="rId16" Type="http://schemas.openxmlformats.org/officeDocument/2006/relationships/hyperlink" Target="tel:260.702.8011" TargetMode="External"/><Relationship Id="rId29" Type="http://schemas.openxmlformats.org/officeDocument/2006/relationships/hyperlink" Target="https://login.complio.com/" TargetMode="External"/><Relationship Id="rId11" Type="http://schemas.openxmlformats.org/officeDocument/2006/relationships/endnotes" Target="endnotes.xml"/><Relationship Id="rId24" Type="http://schemas.openxmlformats.org/officeDocument/2006/relationships/hyperlink" Target="https://www.trine.edu/academics/majors-degrees/graduate/master-physician-assistant-studies/goals.aspx" TargetMode="External"/><Relationship Id="rId32" Type="http://schemas.openxmlformats.org/officeDocument/2006/relationships/hyperlink" Target="https://www.aapa.org/wp-content/uploads/2017/02/16-EthicalConduct.pdf" TargetMode="External"/><Relationship Id="rId37" Type="http://schemas.openxmlformats.org/officeDocument/2006/relationships/hyperlink" Target="https://trine.smartcatalogiq.com/en/current/fall-2023-trine-course-catalog/academic-information/grades-and-grading-information/grade-appeals/" TargetMode="External"/><Relationship Id="rId40" Type="http://schemas.openxmlformats.org/officeDocument/2006/relationships/hyperlink" Target="https://trine.smartcatalogiq.com/current/fall-2023-trine-course-catalog/academic-information/grades-and-grading-information/course-repeat/" TargetMode="External"/><Relationship Id="rId45" Type="http://schemas.openxmlformats.org/officeDocument/2006/relationships/hyperlink" Target="https://www.trine.edu/career-services/index.aspx" TargetMode="External"/><Relationship Id="rId53" Type="http://schemas.openxmlformats.org/officeDocument/2006/relationships/hyperlink" Target="mailto:help@trine.edu" TargetMode="External"/><Relationship Id="rId58" Type="http://schemas.openxmlformats.org/officeDocument/2006/relationships/hyperlink" Target="https://libguides.trine.edu/litreview" TargetMode="External"/><Relationship Id="rId66" Type="http://schemas.openxmlformats.org/officeDocument/2006/relationships/hyperlink" Target="http://www.uptodate.com/"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rc-pa.org/wp-content/uploads/2020/06/Concerns-about-Program-Compliance-with-Policies-or-Standards.pdf" TargetMode="External"/><Relationship Id="rId28" Type="http://schemas.openxmlformats.org/officeDocument/2006/relationships/hyperlink" Target="https://caspa.liaisoncas.com/applicant-ux/" TargetMode="External"/><Relationship Id="rId36" Type="http://schemas.openxmlformats.org/officeDocument/2006/relationships/hyperlink" Target="https://trine.smartcatalogiq.com/en/current/fall-2023-trine-course-catalog/college-of-health-professions/master-of-physician-assistant-studies-117-hrs/" TargetMode="External"/><Relationship Id="rId49" Type="http://schemas.openxmlformats.org/officeDocument/2006/relationships/hyperlink" Target="https://trine.smartcatalogiq.com/current/fall-2023-trine-course-catalog/academic-information/academic-grievance-procedure/" TargetMode="External"/><Relationship Id="rId57" Type="http://schemas.openxmlformats.org/officeDocument/2006/relationships/hyperlink" Target="https://libguides.trine.edu/HS-EBP" TargetMode="External"/><Relationship Id="rId61" Type="http://schemas.openxmlformats.org/officeDocument/2006/relationships/hyperlink" Target="https://libguides.trine.edu/PAclinicals" TargetMode="External"/><Relationship Id="rId10" Type="http://schemas.openxmlformats.org/officeDocument/2006/relationships/footnotes" Target="footnotes.xml"/><Relationship Id="rId19" Type="http://schemas.openxmlformats.org/officeDocument/2006/relationships/hyperlink" Target="https://www.trine.edu/academics/majors-degrees/graduate/master-physician-assistant-studies/accreditation.aspx" TargetMode="External"/><Relationship Id="rId31" Type="http://schemas.openxmlformats.org/officeDocument/2006/relationships/hyperlink" Target="https://www.trine.edu/about/titleix/index.aspx" TargetMode="External"/><Relationship Id="rId44" Type="http://schemas.openxmlformats.org/officeDocument/2006/relationships/hyperlink" Target="https://www.hhs.gov/hipaa/index.html" TargetMode="External"/><Relationship Id="rId52" Type="http://schemas.openxmlformats.org/officeDocument/2006/relationships/hyperlink" Target="https://www.trine.edu/career-services/index.aspx" TargetMode="External"/><Relationship Id="rId60" Type="http://schemas.openxmlformats.org/officeDocument/2006/relationships/hyperlink" Target="https://libguides.trine.edu/physicianassistant" TargetMode="External"/><Relationship Id="rId65" Type="http://schemas.openxmlformats.org/officeDocument/2006/relationships/hyperlink" Target="https://www.statpearls.com/Account/Login?ReturnUrl=%2Fquiz%2Fcreateorgquiz%2F%3FGroupID%3D12512%26returnURL%3Dhttps%253A%252F%252Fwww.statpearls.com%252Forgs%252Fmanagequizzes%252F%253FUserID%253De59d997a-dbe1-47fa-8e18-cb33b9278e3c%2526OrgID%253D23985%2526GroupID%253D12512%26spec%3D0%26userID%3De59d997a-dbe1-47fa-8e18-cb33b9278e3c"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executivedirector@arc-pa.org" TargetMode="External"/><Relationship Id="rId27" Type="http://schemas.openxmlformats.org/officeDocument/2006/relationships/hyperlink" Target="https://www.trine.edu/academics/majors-degrees/graduate/master-physician-assistant-studies/faq.aspx" TargetMode="External"/><Relationship Id="rId30" Type="http://schemas.openxmlformats.org/officeDocument/2006/relationships/hyperlink" Target="https://www.trine.edu/academics/colleges-schools/health-professions/admission-aid/cost.aspx" TargetMode="External"/><Relationship Id="rId35" Type="http://schemas.openxmlformats.org/officeDocument/2006/relationships/hyperlink" Target="https://www.mededportal.org/doi/10.15766/mep_2374-8265.9294" TargetMode="External"/><Relationship Id="rId43" Type="http://schemas.openxmlformats.org/officeDocument/2006/relationships/hyperlink" Target="https://trine.smartcatalogiq.com/en/current/fall-2023-trine-course-catalog/academic-information/withdrawal-from-the-university/" TargetMode="External"/><Relationship Id="rId48" Type="http://schemas.openxmlformats.org/officeDocument/2006/relationships/hyperlink" Target="mailto:blackm@trine.edu" TargetMode="External"/><Relationship Id="rId56" Type="http://schemas.openxmlformats.org/officeDocument/2006/relationships/hyperlink" Target="https://libguides.trine.edu/ama" TargetMode="External"/><Relationship Id="rId64" Type="http://schemas.openxmlformats.org/officeDocument/2006/relationships/hyperlink" Target="https://www.roshreview.com/?utm_source=adwords&amp;utm_medium=ppc&amp;utm_campaign=Brand+2019&amp;utm_term=rosh%20review&amp;hsa_cam=1669810064&amp;hsa_src=g&amp;hsa_mt=e&amp;hsa_net=adwords&amp;hsa_kw=rosh%20review&amp;hsa_tgt=kwd-353566751034&amp;hsa_grp=62719483657&amp;hsa_ver=3&amp;hsa_ad=562735507116&amp;hsa_acc=1412339070&amp;gad_source=1&amp;gclid=Cj0KCQjwtsy1BhD7ARIsAHOi4xaaH25AuLqtWNH_pqZoOz9zxay7SvjzJWGXxnY-o55jW6rGfsNu1BYaAvDdEALw_wcB" TargetMode="External"/><Relationship Id="rId69" Type="http://schemas.openxmlformats.org/officeDocument/2006/relationships/hyperlink" Target="https://www.trine.edu/write/" TargetMode="External"/><Relationship Id="rId8" Type="http://schemas.openxmlformats.org/officeDocument/2006/relationships/settings" Target="settings.xml"/><Relationship Id="rId51" Type="http://schemas.openxmlformats.org/officeDocument/2006/relationships/hyperlink" Target="https://www.trine.edu/academics/success/academic-support-services.aspx"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trine.edu/resources/registrar/course-catalog.aspx" TargetMode="External"/><Relationship Id="rId25" Type="http://schemas.openxmlformats.org/officeDocument/2006/relationships/hyperlink" Target="https://www.trine.edu/academics/majors-degrees/graduate/master-physician-assistant-studies/goals.aspx" TargetMode="External"/><Relationship Id="rId33" Type="http://schemas.openxmlformats.org/officeDocument/2006/relationships/hyperlink" Target="https://www.aapa.org/wp-content/uploads/2017/02/16-EthicalConduct.pdf" TargetMode="External"/><Relationship Id="rId38" Type="http://schemas.openxmlformats.org/officeDocument/2006/relationships/hyperlink" Target="https://trine.smartcatalogiq.com/current/fall-2023-trine-course-catalog/academic-information/grades-and-grading-information/grade-of-incomplete/" TargetMode="External"/><Relationship Id="rId46" Type="http://schemas.openxmlformats.org/officeDocument/2006/relationships/hyperlink" Target="mailto:nortonj@trine.edu" TargetMode="External"/><Relationship Id="rId59" Type="http://schemas.openxmlformats.org/officeDocument/2006/relationships/hyperlink" Target="https://libguides.trine.edu/exams/pance" TargetMode="External"/><Relationship Id="rId67" Type="http://schemas.openxmlformats.org/officeDocument/2006/relationships/hyperlink" Target="https://www.trine.edu/campus-life/clubs-organizations/multicultural-student-organization.aspx" TargetMode="External"/><Relationship Id="rId20" Type="http://schemas.openxmlformats.org/officeDocument/2006/relationships/hyperlink" Target="https://www.arc-pa.org/accreditation-history-trine-university/" TargetMode="External"/><Relationship Id="rId41" Type="http://schemas.openxmlformats.org/officeDocument/2006/relationships/hyperlink" Target="https://trine.smartcatalogiq.com/current/fall-2023-trine-course-catalog/academic-information/administrative-dismissal-policy/" TargetMode="External"/><Relationship Id="rId54" Type="http://schemas.openxmlformats.org/officeDocument/2006/relationships/hyperlink" Target="https://services.trine.edu/support/home" TargetMode="External"/><Relationship Id="rId62" Type="http://schemas.openxmlformats.org/officeDocument/2006/relationships/hyperlink" Target="https://libguides.trine.edu/PA_Library" TargetMode="External"/><Relationship Id="rId70" Type="http://schemas.openxmlformats.org/officeDocument/2006/relationships/hyperlink" Target="https://www.trine.edu/resources/business-office/index.asp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2024-2025 MPAS Program Student Handbook</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B3D3838E4024458FE13FB0D790A4E0" ma:contentTypeVersion="7" ma:contentTypeDescription="Create a new document." ma:contentTypeScope="" ma:versionID="de333eb4e969b3f89f3b06237d8ac61f">
  <xsd:schema xmlns:xsd="http://www.w3.org/2001/XMLSchema" xmlns:xs="http://www.w3.org/2001/XMLSchema" xmlns:p="http://schemas.microsoft.com/office/2006/metadata/properties" xmlns:ns3="44ed3698-7f40-411b-ab72-29b712fc9ca2" xmlns:ns4="104da3b9-be0d-4310-adf9-45dcb5544dc1" targetNamespace="http://schemas.microsoft.com/office/2006/metadata/properties" ma:root="true" ma:fieldsID="be5a647791cf52ec1a8a88391ed3f9da" ns3:_="" ns4:_="">
    <xsd:import namespace="44ed3698-7f40-411b-ab72-29b712fc9ca2"/>
    <xsd:import namespace="104da3b9-be0d-4310-adf9-45dcb5544dc1"/>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KeyPoints" minOccurs="0"/>
                <xsd:element ref="ns3:MediaServiceKeyPoint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d3698-7f40-411b-ab72-29b712fc9c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da3b9-be0d-4310-adf9-45dcb5544dc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FF2995-D032-41D1-8430-50ACFDDA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d3698-7f40-411b-ab72-29b712fc9ca2"/>
    <ds:schemaRef ds:uri="104da3b9-be0d-4310-adf9-45dcb554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292C8-AB48-4E38-98C9-DF1285E29A0E}">
  <ds:schemaRefs>
    <ds:schemaRef ds:uri="http://schemas.microsoft.com/sharepoint/v3/contenttype/forms"/>
  </ds:schemaRefs>
</ds:datastoreItem>
</file>

<file path=customXml/itemProps4.xml><?xml version="1.0" encoding="utf-8"?>
<ds:datastoreItem xmlns:ds="http://schemas.openxmlformats.org/officeDocument/2006/customXml" ds:itemID="{BAF39213-AFC3-4CD5-B7BA-9E3FE25C50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ECA802-4244-408A-9783-E51E4BEA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18044</Words>
  <Characters>102856</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MPAS</vt:lpstr>
    </vt:vector>
  </TitlesOfParts>
  <Company>Trine Universit</Company>
  <LinksUpToDate>false</LinksUpToDate>
  <CharactersWithSpaces>120659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MPAS</dc:title>
  <dc:subject>Student Handbook</dc:subject>
  <dc:creator>Brewer, Kristina</dc:creator>
  <cp:keywords/>
  <dc:description/>
  <cp:lastModifiedBy>Billman, Tyann</cp:lastModifiedBy>
  <cp:revision>2</cp:revision>
  <cp:lastPrinted>2024-08-15T12:05:00Z</cp:lastPrinted>
  <dcterms:created xsi:type="dcterms:W3CDTF">2024-08-16T15:47:00Z</dcterms:created>
  <dcterms:modified xsi:type="dcterms:W3CDTF">2024-08-16T15:47:00Z</dcterms:modified>
  <cp:category>Student Handbook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0x010100F8B3D3838E4024458FE13FB0D790A4E0</vt:lpwstr>
  </property>
  <property fmtid="{D5CDD505-2E9C-101B-9397-08002B2CF9AE}" pid="3" name="GrammarlyDocumentId">
    <vt:lpwstr>2eea5650eb88669882100a1b2c21516369aa6f20f2ed76d4e4c897aaf726caf5</vt:lpwstr>
  </property>
</Properties>
</file>